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2022年部门预算信息公开目录</w:t>
      </w:r>
    </w:p>
    <w:p>
      <w:pPr>
        <w:jc w:val="center"/>
      </w:pPr>
      <w:r>
        <w:rPr>
          <w:rFonts w:ascii="黑体" w:hAnsi="黑体" w:eastAsia="黑体" w:cs="黑体"/>
          <w:b/>
          <w:color w:val="000000"/>
          <w:sz w:val="30"/>
        </w:rPr>
        <w:t xml:space="preserve"> </w:t>
      </w:r>
    </w:p>
    <w:p>
      <w:pPr>
        <w:jc w:val="center"/>
      </w:pPr>
      <w:r>
        <w:rPr>
          <w:rFonts w:ascii="黑体" w:hAnsi="黑体" w:eastAsia="黑体" w:cs="黑体"/>
          <w:b/>
          <w:color w:val="000000"/>
          <w:sz w:val="30"/>
        </w:rPr>
        <w:t>第一部分  部门预算</w:t>
      </w:r>
    </w:p>
    <w:p>
      <w:r>
        <w:rPr>
          <w:rFonts w:ascii="方正楷体_GBK" w:hAnsi="方正楷体_GBK" w:eastAsia="方正楷体_GBK" w:cs="方正楷体_GBK"/>
          <w:b/>
          <w:color w:val="000000"/>
          <w:sz w:val="28"/>
        </w:rPr>
        <w:t>部门预算公开表</w:t>
      </w:r>
    </w:p>
    <w:p>
      <w:pPr>
        <w:pStyle w:val="3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2"/>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2"/>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6</w:t>
      </w:r>
      <w:r>
        <w:fldChar w:fldCharType="end"/>
      </w:r>
      <w:r>
        <w:fldChar w:fldCharType="end"/>
      </w:r>
    </w:p>
    <w:p>
      <w:pPr>
        <w:pStyle w:val="32"/>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2"/>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32"/>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32"/>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32"/>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32"/>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2"/>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32"/>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19</w:t>
      </w:r>
      <w:r>
        <w:fldChar w:fldCharType="end"/>
      </w:r>
      <w:r>
        <w:fldChar w:fldCharType="end"/>
      </w:r>
    </w:p>
    <w:p>
      <w:pPr>
        <w:pStyle w:val="32"/>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19</w:t>
      </w:r>
      <w:r>
        <w:fldChar w:fldCharType="end"/>
      </w:r>
      <w:r>
        <w:fldChar w:fldCharType="end"/>
      </w:r>
    </w:p>
    <w:p>
      <w:pPr>
        <w:pStyle w:val="32"/>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20</w:t>
      </w:r>
      <w:r>
        <w:fldChar w:fldCharType="end"/>
      </w:r>
      <w:r>
        <w:fldChar w:fldCharType="end"/>
      </w:r>
    </w:p>
    <w:p>
      <w:pPr>
        <w:pStyle w:val="32"/>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20</w:t>
      </w:r>
      <w:r>
        <w:fldChar w:fldCharType="end"/>
      </w:r>
      <w:r>
        <w:fldChar w:fldCharType="end"/>
      </w:r>
    </w:p>
    <w:p>
      <w:pPr>
        <w:pStyle w:val="32"/>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29</w:t>
      </w:r>
      <w:r>
        <w:fldChar w:fldCharType="end"/>
      </w:r>
      <w:r>
        <w:fldChar w:fldCharType="end"/>
      </w:r>
    </w:p>
    <w:p>
      <w:pPr>
        <w:pStyle w:val="32"/>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29</w:t>
      </w:r>
      <w:r>
        <w:fldChar w:fldCharType="end"/>
      </w:r>
      <w:r>
        <w:fldChar w:fldCharType="end"/>
      </w:r>
    </w:p>
    <w:p>
      <w:pPr>
        <w:pStyle w:val="32"/>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29</w:t>
      </w:r>
      <w:r>
        <w:fldChar w:fldCharType="end"/>
      </w:r>
      <w:r>
        <w:fldChar w:fldCharType="end"/>
      </w:r>
    </w:p>
    <w:p>
      <w:pPr>
        <w:pStyle w:val="32"/>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30</w:t>
      </w:r>
      <w:r>
        <w:fldChar w:fldCharType="end"/>
      </w:r>
      <w:r>
        <w:fldChar w:fldCharType="end"/>
      </w:r>
    </w:p>
    <w:p>
      <w:r>
        <w:fldChar w:fldCharType="end"/>
      </w:r>
    </w:p>
    <w:p>
      <w:pPr>
        <w:jc w:val="center"/>
      </w:pPr>
      <w:r>
        <w:rPr>
          <w:rFonts w:ascii="黑体" w:hAnsi="黑体" w:eastAsia="黑体" w:cs="黑体"/>
          <w:b/>
          <w:color w:val="000000"/>
          <w:sz w:val="30"/>
        </w:rPr>
        <w:t>第二部分  部门所属单位预算</w:t>
      </w:r>
    </w:p>
    <w:p>
      <w:pPr>
        <w:pStyle w:val="32"/>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一、中共枣强县委机构编制委员会办公室本级收支预算</w:t>
      </w:r>
      <w:r>
        <w:tab/>
      </w:r>
      <w:r>
        <w:fldChar w:fldCharType="begin"/>
      </w:r>
      <w:r>
        <w:instrText xml:space="preserve">PAGEREF _Toc_4_4_0000000019 \h</w:instrText>
      </w:r>
      <w:r>
        <w:fldChar w:fldCharType="separate"/>
      </w:r>
      <w:r>
        <w:t>32</w:t>
      </w:r>
      <w:r>
        <w:fldChar w:fldCharType="end"/>
      </w:r>
      <w:r>
        <w:fldChar w:fldCharType="end"/>
      </w:r>
    </w:p>
    <w:p>
      <w:pPr>
        <w:sectPr>
          <w:headerReference r:id="rId5" w:type="first"/>
          <w:footerReference r:id="rId8" w:type="first"/>
          <w:headerReference r:id="rId3" w:type="default"/>
          <w:footerReference r:id="rId6" w:type="default"/>
          <w:headerReference r:id="rId4" w:type="even"/>
          <w:footerReference r:id="rId7" w:type="even"/>
          <w:pgSz w:w="16840" w:h="11900" w:orient="landscape"/>
          <w:pgMar w:top="1587" w:right="1134" w:bottom="1361" w:left="1134" w:header="720" w:footer="720" w:gutter="0"/>
          <w:pgNumType w:start="1"/>
          <w:cols w:space="720" w:num="1"/>
        </w:sectPr>
      </w:pPr>
      <w:r>
        <w:fldChar w:fldCharType="end"/>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footerReference r:id="rId9" w:type="default"/>
          <w:footerReference r:id="rId10"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225中共枣强县委机构编制委员会办公室</w:t>
            </w:r>
          </w:p>
        </w:tc>
        <w:tc>
          <w:tcPr>
            <w:tcW w:w="2126" w:type="dxa"/>
            <w:tcBorders>
              <w:top w:val="single" w:color="FFFFFF" w:sz="6" w:space="0"/>
              <w:left w:val="single" w:color="FFFFFF" w:sz="6" w:space="0"/>
              <w:right w:val="single" w:color="FFFFFF" w:sz="6" w:space="0"/>
            </w:tcBorders>
            <w:vAlign w:val="center"/>
          </w:tcPr>
          <w:p>
            <w:pPr>
              <w:pStyle w:val="8"/>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173.73</w:t>
            </w:r>
          </w:p>
        </w:tc>
        <w:tc>
          <w:tcPr>
            <w:tcW w:w="4535" w:type="dxa"/>
            <w:vAlign w:val="center"/>
          </w:tcPr>
          <w:p>
            <w:pPr>
              <w:pStyle w:val="12"/>
            </w:pPr>
            <w:r>
              <w:t>一、一般公共服务支出</w:t>
            </w:r>
          </w:p>
        </w:tc>
        <w:tc>
          <w:tcPr>
            <w:tcW w:w="2126" w:type="dxa"/>
            <w:vAlign w:val="center"/>
          </w:tcPr>
          <w:p>
            <w:pPr>
              <w:pStyle w:val="11"/>
            </w:pPr>
            <w:r>
              <w:t>140.48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16.97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4.74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11.55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4"/>
            </w:pPr>
            <w:r>
              <w:t>本年收入合计</w:t>
            </w:r>
          </w:p>
        </w:tc>
        <w:tc>
          <w:tcPr>
            <w:tcW w:w="2126" w:type="dxa"/>
            <w:vAlign w:val="center"/>
          </w:tcPr>
          <w:p>
            <w:pPr>
              <w:pStyle w:val="15"/>
            </w:pPr>
            <w:r>
              <w:t>173.73</w:t>
            </w:r>
          </w:p>
        </w:tc>
        <w:tc>
          <w:tcPr>
            <w:tcW w:w="4535" w:type="dxa"/>
            <w:vAlign w:val="center"/>
          </w:tcPr>
          <w:p>
            <w:pPr>
              <w:pStyle w:val="14"/>
            </w:pPr>
            <w:r>
              <w:t>本年支出合计</w:t>
            </w:r>
          </w:p>
        </w:tc>
        <w:tc>
          <w:tcPr>
            <w:tcW w:w="2126" w:type="dxa"/>
            <w:vAlign w:val="center"/>
          </w:tcPr>
          <w:p>
            <w:pPr>
              <w:pStyle w:val="15"/>
            </w:pPr>
            <w:r>
              <w:t>173.73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4"/>
            </w:pPr>
            <w:r>
              <w:t>收入总计</w:t>
            </w:r>
          </w:p>
        </w:tc>
        <w:tc>
          <w:tcPr>
            <w:tcW w:w="2126" w:type="dxa"/>
            <w:vAlign w:val="center"/>
          </w:tcPr>
          <w:p>
            <w:pPr>
              <w:pStyle w:val="15"/>
            </w:pPr>
            <w:r>
              <w:t>173.73</w:t>
            </w:r>
          </w:p>
        </w:tc>
        <w:tc>
          <w:tcPr>
            <w:tcW w:w="4535" w:type="dxa"/>
            <w:vAlign w:val="center"/>
          </w:tcPr>
          <w:p>
            <w:pPr>
              <w:pStyle w:val="14"/>
            </w:pPr>
            <w:r>
              <w:t>支出总计</w:t>
            </w:r>
          </w:p>
        </w:tc>
        <w:tc>
          <w:tcPr>
            <w:tcW w:w="2126" w:type="dxa"/>
            <w:vAlign w:val="center"/>
          </w:tcPr>
          <w:p>
            <w:pPr>
              <w:pStyle w:val="15"/>
            </w:pPr>
            <w:r>
              <w:t>173.73</w:t>
            </w: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225中共枣强县委机构编制委员会办公室</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173.73</w:t>
            </w:r>
          </w:p>
        </w:tc>
        <w:tc>
          <w:tcPr>
            <w:tcW w:w="1134" w:type="dxa"/>
            <w:vAlign w:val="center"/>
          </w:tcPr>
          <w:p>
            <w:pPr>
              <w:pStyle w:val="15"/>
            </w:pPr>
            <w:r>
              <w:t>173.73</w:t>
            </w:r>
          </w:p>
        </w:tc>
        <w:tc>
          <w:tcPr>
            <w:tcW w:w="1134" w:type="dxa"/>
            <w:vAlign w:val="center"/>
          </w:tcPr>
          <w:p>
            <w:pPr>
              <w:pStyle w:val="15"/>
            </w:pPr>
            <w:r>
              <w:t>173.73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140.48</w:t>
            </w:r>
          </w:p>
        </w:tc>
        <w:tc>
          <w:tcPr>
            <w:tcW w:w="1134" w:type="dxa"/>
            <w:vAlign w:val="center"/>
          </w:tcPr>
          <w:p>
            <w:pPr>
              <w:pStyle w:val="11"/>
            </w:pPr>
            <w:r>
              <w:t>140.48</w:t>
            </w:r>
          </w:p>
        </w:tc>
        <w:tc>
          <w:tcPr>
            <w:tcW w:w="1134" w:type="dxa"/>
            <w:vAlign w:val="center"/>
          </w:tcPr>
          <w:p>
            <w:pPr>
              <w:pStyle w:val="11"/>
            </w:pPr>
            <w:r>
              <w:t>140.48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20132</w:t>
            </w:r>
          </w:p>
        </w:tc>
        <w:tc>
          <w:tcPr>
            <w:tcW w:w="1559" w:type="dxa"/>
            <w:vAlign w:val="center"/>
          </w:tcPr>
          <w:p>
            <w:pPr>
              <w:pStyle w:val="12"/>
            </w:pPr>
            <w:r>
              <w:t>组织事务</w:t>
            </w:r>
          </w:p>
        </w:tc>
        <w:tc>
          <w:tcPr>
            <w:tcW w:w="1134" w:type="dxa"/>
            <w:vAlign w:val="center"/>
          </w:tcPr>
          <w:p>
            <w:pPr>
              <w:pStyle w:val="11"/>
            </w:pPr>
            <w:r>
              <w:t>18.20</w:t>
            </w:r>
          </w:p>
        </w:tc>
        <w:tc>
          <w:tcPr>
            <w:tcW w:w="1134" w:type="dxa"/>
            <w:vAlign w:val="center"/>
          </w:tcPr>
          <w:p>
            <w:pPr>
              <w:pStyle w:val="11"/>
            </w:pPr>
            <w:r>
              <w:t>18.20</w:t>
            </w:r>
          </w:p>
        </w:tc>
        <w:tc>
          <w:tcPr>
            <w:tcW w:w="1134" w:type="dxa"/>
            <w:vAlign w:val="center"/>
          </w:tcPr>
          <w:p>
            <w:pPr>
              <w:pStyle w:val="11"/>
            </w:pPr>
            <w:r>
              <w:t>18.20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2013299</w:t>
            </w:r>
          </w:p>
        </w:tc>
        <w:tc>
          <w:tcPr>
            <w:tcW w:w="1559" w:type="dxa"/>
            <w:vAlign w:val="center"/>
          </w:tcPr>
          <w:p>
            <w:pPr>
              <w:pStyle w:val="12"/>
            </w:pPr>
            <w:r>
              <w:t>其他组织事务支出</w:t>
            </w:r>
          </w:p>
        </w:tc>
        <w:tc>
          <w:tcPr>
            <w:tcW w:w="1134" w:type="dxa"/>
            <w:vAlign w:val="center"/>
          </w:tcPr>
          <w:p>
            <w:pPr>
              <w:pStyle w:val="11"/>
            </w:pPr>
            <w:r>
              <w:t>18.20</w:t>
            </w:r>
          </w:p>
        </w:tc>
        <w:tc>
          <w:tcPr>
            <w:tcW w:w="1134" w:type="dxa"/>
            <w:vAlign w:val="center"/>
          </w:tcPr>
          <w:p>
            <w:pPr>
              <w:pStyle w:val="11"/>
            </w:pPr>
            <w:r>
              <w:t>18.20</w:t>
            </w:r>
          </w:p>
        </w:tc>
        <w:tc>
          <w:tcPr>
            <w:tcW w:w="1134" w:type="dxa"/>
            <w:vAlign w:val="center"/>
          </w:tcPr>
          <w:p>
            <w:pPr>
              <w:pStyle w:val="11"/>
            </w:pPr>
            <w:r>
              <w:t>18.20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20136</w:t>
            </w:r>
          </w:p>
        </w:tc>
        <w:tc>
          <w:tcPr>
            <w:tcW w:w="1559" w:type="dxa"/>
            <w:vAlign w:val="center"/>
          </w:tcPr>
          <w:p>
            <w:pPr>
              <w:pStyle w:val="12"/>
            </w:pPr>
            <w:r>
              <w:t>其他共产党事务支出</w:t>
            </w:r>
          </w:p>
        </w:tc>
        <w:tc>
          <w:tcPr>
            <w:tcW w:w="1134" w:type="dxa"/>
            <w:vAlign w:val="center"/>
          </w:tcPr>
          <w:p>
            <w:pPr>
              <w:pStyle w:val="11"/>
            </w:pPr>
            <w:r>
              <w:t>122.28</w:t>
            </w:r>
          </w:p>
        </w:tc>
        <w:tc>
          <w:tcPr>
            <w:tcW w:w="1134" w:type="dxa"/>
            <w:vAlign w:val="center"/>
          </w:tcPr>
          <w:p>
            <w:pPr>
              <w:pStyle w:val="11"/>
            </w:pPr>
            <w:r>
              <w:t>122.28</w:t>
            </w:r>
          </w:p>
        </w:tc>
        <w:tc>
          <w:tcPr>
            <w:tcW w:w="1134" w:type="dxa"/>
            <w:vAlign w:val="center"/>
          </w:tcPr>
          <w:p>
            <w:pPr>
              <w:pStyle w:val="11"/>
            </w:pPr>
            <w:r>
              <w:t>122.28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2013601</w:t>
            </w:r>
          </w:p>
        </w:tc>
        <w:tc>
          <w:tcPr>
            <w:tcW w:w="1559" w:type="dxa"/>
            <w:vAlign w:val="center"/>
          </w:tcPr>
          <w:p>
            <w:pPr>
              <w:pStyle w:val="12"/>
            </w:pPr>
            <w:r>
              <w:t>行政运行</w:t>
            </w:r>
          </w:p>
        </w:tc>
        <w:tc>
          <w:tcPr>
            <w:tcW w:w="1134" w:type="dxa"/>
            <w:vAlign w:val="center"/>
          </w:tcPr>
          <w:p>
            <w:pPr>
              <w:pStyle w:val="11"/>
            </w:pPr>
            <w:r>
              <w:t>98.73</w:t>
            </w:r>
          </w:p>
        </w:tc>
        <w:tc>
          <w:tcPr>
            <w:tcW w:w="1134" w:type="dxa"/>
            <w:vAlign w:val="center"/>
          </w:tcPr>
          <w:p>
            <w:pPr>
              <w:pStyle w:val="11"/>
            </w:pPr>
            <w:r>
              <w:t>98.73</w:t>
            </w:r>
          </w:p>
        </w:tc>
        <w:tc>
          <w:tcPr>
            <w:tcW w:w="1134" w:type="dxa"/>
            <w:vAlign w:val="center"/>
          </w:tcPr>
          <w:p>
            <w:pPr>
              <w:pStyle w:val="11"/>
            </w:pPr>
            <w:r>
              <w:t>98.73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2013650</w:t>
            </w:r>
          </w:p>
        </w:tc>
        <w:tc>
          <w:tcPr>
            <w:tcW w:w="1559" w:type="dxa"/>
            <w:vAlign w:val="center"/>
          </w:tcPr>
          <w:p>
            <w:pPr>
              <w:pStyle w:val="12"/>
            </w:pPr>
            <w:r>
              <w:t>事业运行</w:t>
            </w:r>
          </w:p>
        </w:tc>
        <w:tc>
          <w:tcPr>
            <w:tcW w:w="1134" w:type="dxa"/>
            <w:vAlign w:val="center"/>
          </w:tcPr>
          <w:p>
            <w:pPr>
              <w:pStyle w:val="11"/>
            </w:pPr>
            <w:r>
              <w:t>23.55</w:t>
            </w:r>
          </w:p>
        </w:tc>
        <w:tc>
          <w:tcPr>
            <w:tcW w:w="1134" w:type="dxa"/>
            <w:vAlign w:val="center"/>
          </w:tcPr>
          <w:p>
            <w:pPr>
              <w:pStyle w:val="11"/>
            </w:pPr>
            <w:r>
              <w:t>23.55</w:t>
            </w:r>
          </w:p>
        </w:tc>
        <w:tc>
          <w:tcPr>
            <w:tcW w:w="1134" w:type="dxa"/>
            <w:vAlign w:val="center"/>
          </w:tcPr>
          <w:p>
            <w:pPr>
              <w:pStyle w:val="11"/>
            </w:pPr>
            <w:r>
              <w:t>23.55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16.97</w:t>
            </w:r>
          </w:p>
        </w:tc>
        <w:tc>
          <w:tcPr>
            <w:tcW w:w="1134" w:type="dxa"/>
            <w:vAlign w:val="center"/>
          </w:tcPr>
          <w:p>
            <w:pPr>
              <w:pStyle w:val="11"/>
            </w:pPr>
            <w:r>
              <w:t>16.97</w:t>
            </w:r>
          </w:p>
        </w:tc>
        <w:tc>
          <w:tcPr>
            <w:tcW w:w="1134" w:type="dxa"/>
            <w:vAlign w:val="center"/>
          </w:tcPr>
          <w:p>
            <w:pPr>
              <w:pStyle w:val="11"/>
            </w:pPr>
            <w:r>
              <w:t>16.97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16.64</w:t>
            </w:r>
          </w:p>
        </w:tc>
        <w:tc>
          <w:tcPr>
            <w:tcW w:w="1134" w:type="dxa"/>
            <w:vAlign w:val="center"/>
          </w:tcPr>
          <w:p>
            <w:pPr>
              <w:pStyle w:val="11"/>
            </w:pPr>
            <w:r>
              <w:t>16.64</w:t>
            </w:r>
          </w:p>
        </w:tc>
        <w:tc>
          <w:tcPr>
            <w:tcW w:w="1134" w:type="dxa"/>
            <w:vAlign w:val="center"/>
          </w:tcPr>
          <w:p>
            <w:pPr>
              <w:pStyle w:val="11"/>
            </w:pPr>
            <w:r>
              <w:t>16.64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2080501</w:t>
            </w:r>
          </w:p>
        </w:tc>
        <w:tc>
          <w:tcPr>
            <w:tcW w:w="1559" w:type="dxa"/>
            <w:vAlign w:val="center"/>
          </w:tcPr>
          <w:p>
            <w:pPr>
              <w:pStyle w:val="12"/>
            </w:pPr>
            <w:r>
              <w:t>行政单位离退休</w:t>
            </w:r>
          </w:p>
        </w:tc>
        <w:tc>
          <w:tcPr>
            <w:tcW w:w="1134" w:type="dxa"/>
            <w:vAlign w:val="center"/>
          </w:tcPr>
          <w:p>
            <w:pPr>
              <w:pStyle w:val="11"/>
            </w:pPr>
            <w:r>
              <w:t>2.93</w:t>
            </w:r>
          </w:p>
        </w:tc>
        <w:tc>
          <w:tcPr>
            <w:tcW w:w="1134" w:type="dxa"/>
            <w:vAlign w:val="center"/>
          </w:tcPr>
          <w:p>
            <w:pPr>
              <w:pStyle w:val="11"/>
            </w:pPr>
            <w:r>
              <w:t>2.93</w:t>
            </w:r>
          </w:p>
        </w:tc>
        <w:tc>
          <w:tcPr>
            <w:tcW w:w="1134" w:type="dxa"/>
            <w:vAlign w:val="center"/>
          </w:tcPr>
          <w:p>
            <w:pPr>
              <w:pStyle w:val="11"/>
            </w:pPr>
            <w:r>
              <w:t>2.93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13.71</w:t>
            </w:r>
          </w:p>
        </w:tc>
        <w:tc>
          <w:tcPr>
            <w:tcW w:w="1134" w:type="dxa"/>
            <w:vAlign w:val="center"/>
          </w:tcPr>
          <w:p>
            <w:pPr>
              <w:pStyle w:val="11"/>
            </w:pPr>
            <w:r>
              <w:t>13.71</w:t>
            </w:r>
          </w:p>
        </w:tc>
        <w:tc>
          <w:tcPr>
            <w:tcW w:w="1134" w:type="dxa"/>
            <w:vAlign w:val="center"/>
          </w:tcPr>
          <w:p>
            <w:pPr>
              <w:pStyle w:val="11"/>
            </w:pPr>
            <w:r>
              <w:t>13.71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20827</w:t>
            </w:r>
          </w:p>
        </w:tc>
        <w:tc>
          <w:tcPr>
            <w:tcW w:w="1559" w:type="dxa"/>
            <w:vAlign w:val="center"/>
          </w:tcPr>
          <w:p>
            <w:pPr>
              <w:pStyle w:val="12"/>
            </w:pPr>
            <w:r>
              <w:t>财政对其他社会保险基金的补助</w:t>
            </w:r>
          </w:p>
        </w:tc>
        <w:tc>
          <w:tcPr>
            <w:tcW w:w="1134" w:type="dxa"/>
            <w:vAlign w:val="center"/>
          </w:tcPr>
          <w:p>
            <w:pPr>
              <w:pStyle w:val="11"/>
            </w:pPr>
            <w:r>
              <w:t>0.32</w:t>
            </w:r>
          </w:p>
        </w:tc>
        <w:tc>
          <w:tcPr>
            <w:tcW w:w="1134" w:type="dxa"/>
            <w:vAlign w:val="center"/>
          </w:tcPr>
          <w:p>
            <w:pPr>
              <w:pStyle w:val="11"/>
            </w:pPr>
            <w:r>
              <w:t>0.32</w:t>
            </w:r>
          </w:p>
        </w:tc>
        <w:tc>
          <w:tcPr>
            <w:tcW w:w="1134" w:type="dxa"/>
            <w:vAlign w:val="center"/>
          </w:tcPr>
          <w:p>
            <w:pPr>
              <w:pStyle w:val="11"/>
            </w:pPr>
            <w:r>
              <w:t>0.32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2082702</w:t>
            </w:r>
          </w:p>
        </w:tc>
        <w:tc>
          <w:tcPr>
            <w:tcW w:w="1559" w:type="dxa"/>
            <w:vAlign w:val="center"/>
          </w:tcPr>
          <w:p>
            <w:pPr>
              <w:pStyle w:val="12"/>
            </w:pPr>
            <w:r>
              <w:t>财政对工伤保险基金的补助</w:t>
            </w:r>
          </w:p>
        </w:tc>
        <w:tc>
          <w:tcPr>
            <w:tcW w:w="1134" w:type="dxa"/>
            <w:vAlign w:val="center"/>
          </w:tcPr>
          <w:p>
            <w:pPr>
              <w:pStyle w:val="11"/>
            </w:pPr>
            <w:r>
              <w:t>0.32</w:t>
            </w:r>
          </w:p>
        </w:tc>
        <w:tc>
          <w:tcPr>
            <w:tcW w:w="1134" w:type="dxa"/>
            <w:vAlign w:val="center"/>
          </w:tcPr>
          <w:p>
            <w:pPr>
              <w:pStyle w:val="11"/>
            </w:pPr>
            <w:r>
              <w:t>0.32</w:t>
            </w:r>
          </w:p>
        </w:tc>
        <w:tc>
          <w:tcPr>
            <w:tcW w:w="1134" w:type="dxa"/>
            <w:vAlign w:val="center"/>
          </w:tcPr>
          <w:p>
            <w:pPr>
              <w:pStyle w:val="11"/>
            </w:pPr>
            <w:r>
              <w:t>0.32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4.74</w:t>
            </w:r>
          </w:p>
        </w:tc>
        <w:tc>
          <w:tcPr>
            <w:tcW w:w="1134" w:type="dxa"/>
            <w:vAlign w:val="center"/>
          </w:tcPr>
          <w:p>
            <w:pPr>
              <w:pStyle w:val="11"/>
            </w:pPr>
            <w:r>
              <w:t>4.74</w:t>
            </w:r>
          </w:p>
        </w:tc>
        <w:tc>
          <w:tcPr>
            <w:tcW w:w="1134" w:type="dxa"/>
            <w:vAlign w:val="center"/>
          </w:tcPr>
          <w:p>
            <w:pPr>
              <w:pStyle w:val="11"/>
            </w:pPr>
            <w:r>
              <w:t>4.74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4.74</w:t>
            </w:r>
          </w:p>
        </w:tc>
        <w:tc>
          <w:tcPr>
            <w:tcW w:w="1134" w:type="dxa"/>
            <w:vAlign w:val="center"/>
          </w:tcPr>
          <w:p>
            <w:pPr>
              <w:pStyle w:val="11"/>
            </w:pPr>
            <w:r>
              <w:t>4.74</w:t>
            </w:r>
          </w:p>
        </w:tc>
        <w:tc>
          <w:tcPr>
            <w:tcW w:w="1134" w:type="dxa"/>
            <w:vAlign w:val="center"/>
          </w:tcPr>
          <w:p>
            <w:pPr>
              <w:pStyle w:val="11"/>
            </w:pPr>
            <w:r>
              <w:t>4.74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3.77</w:t>
            </w:r>
          </w:p>
        </w:tc>
        <w:tc>
          <w:tcPr>
            <w:tcW w:w="1134" w:type="dxa"/>
            <w:vAlign w:val="center"/>
          </w:tcPr>
          <w:p>
            <w:pPr>
              <w:pStyle w:val="11"/>
            </w:pPr>
            <w:r>
              <w:t>3.77</w:t>
            </w:r>
          </w:p>
        </w:tc>
        <w:tc>
          <w:tcPr>
            <w:tcW w:w="1134" w:type="dxa"/>
            <w:vAlign w:val="center"/>
          </w:tcPr>
          <w:p>
            <w:pPr>
              <w:pStyle w:val="11"/>
            </w:pPr>
            <w:r>
              <w:t>3.77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2"/>
            </w:pPr>
            <w:r>
              <w:t>2101102</w:t>
            </w:r>
          </w:p>
        </w:tc>
        <w:tc>
          <w:tcPr>
            <w:tcW w:w="1559" w:type="dxa"/>
            <w:vAlign w:val="center"/>
          </w:tcPr>
          <w:p>
            <w:pPr>
              <w:pStyle w:val="12"/>
            </w:pPr>
            <w:r>
              <w:t>事业单位医疗</w:t>
            </w:r>
          </w:p>
        </w:tc>
        <w:tc>
          <w:tcPr>
            <w:tcW w:w="1134" w:type="dxa"/>
            <w:vAlign w:val="center"/>
          </w:tcPr>
          <w:p>
            <w:pPr>
              <w:pStyle w:val="11"/>
            </w:pPr>
            <w:r>
              <w:t>0.97</w:t>
            </w:r>
          </w:p>
        </w:tc>
        <w:tc>
          <w:tcPr>
            <w:tcW w:w="1134" w:type="dxa"/>
            <w:vAlign w:val="center"/>
          </w:tcPr>
          <w:p>
            <w:pPr>
              <w:pStyle w:val="11"/>
            </w:pPr>
            <w:r>
              <w:t>0.97</w:t>
            </w:r>
          </w:p>
        </w:tc>
        <w:tc>
          <w:tcPr>
            <w:tcW w:w="1134" w:type="dxa"/>
            <w:vAlign w:val="center"/>
          </w:tcPr>
          <w:p>
            <w:pPr>
              <w:pStyle w:val="11"/>
            </w:pPr>
            <w:r>
              <w:t>0.97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18</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11.55</w:t>
            </w:r>
          </w:p>
        </w:tc>
        <w:tc>
          <w:tcPr>
            <w:tcW w:w="1134" w:type="dxa"/>
            <w:vAlign w:val="center"/>
          </w:tcPr>
          <w:p>
            <w:pPr>
              <w:pStyle w:val="11"/>
            </w:pPr>
            <w:r>
              <w:t>11.55</w:t>
            </w:r>
          </w:p>
        </w:tc>
        <w:tc>
          <w:tcPr>
            <w:tcW w:w="1134" w:type="dxa"/>
            <w:vAlign w:val="center"/>
          </w:tcPr>
          <w:p>
            <w:pPr>
              <w:pStyle w:val="11"/>
            </w:pPr>
            <w:r>
              <w:t>11.55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19</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11.55</w:t>
            </w:r>
          </w:p>
        </w:tc>
        <w:tc>
          <w:tcPr>
            <w:tcW w:w="1134" w:type="dxa"/>
            <w:vAlign w:val="center"/>
          </w:tcPr>
          <w:p>
            <w:pPr>
              <w:pStyle w:val="11"/>
            </w:pPr>
            <w:r>
              <w:t>11.55</w:t>
            </w:r>
          </w:p>
        </w:tc>
        <w:tc>
          <w:tcPr>
            <w:tcW w:w="1134" w:type="dxa"/>
            <w:vAlign w:val="center"/>
          </w:tcPr>
          <w:p>
            <w:pPr>
              <w:pStyle w:val="11"/>
            </w:pPr>
            <w:r>
              <w:t>11.55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20</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11.55</w:t>
            </w:r>
          </w:p>
        </w:tc>
        <w:tc>
          <w:tcPr>
            <w:tcW w:w="1134" w:type="dxa"/>
            <w:vAlign w:val="center"/>
          </w:tcPr>
          <w:p>
            <w:pPr>
              <w:pStyle w:val="11"/>
            </w:pPr>
            <w:r>
              <w:t>11.55</w:t>
            </w:r>
          </w:p>
        </w:tc>
        <w:tc>
          <w:tcPr>
            <w:tcW w:w="1134" w:type="dxa"/>
            <w:vAlign w:val="center"/>
          </w:tcPr>
          <w:p>
            <w:pPr>
              <w:pStyle w:val="11"/>
            </w:pPr>
            <w:r>
              <w:t>11.55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225中共枣强县委机构编制委员会办公室</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173.73</w:t>
            </w:r>
          </w:p>
        </w:tc>
        <w:tc>
          <w:tcPr>
            <w:tcW w:w="1361" w:type="dxa"/>
            <w:vAlign w:val="center"/>
          </w:tcPr>
          <w:p>
            <w:pPr>
              <w:pStyle w:val="15"/>
            </w:pPr>
            <w:r>
              <w:t>155.53</w:t>
            </w:r>
          </w:p>
        </w:tc>
        <w:tc>
          <w:tcPr>
            <w:tcW w:w="1361" w:type="dxa"/>
            <w:vAlign w:val="center"/>
          </w:tcPr>
          <w:p>
            <w:pPr>
              <w:pStyle w:val="15"/>
            </w:pPr>
            <w:r>
              <w:t>18.20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5" w:type="dxa"/>
            <w:vAlign w:val="center"/>
          </w:tcPr>
          <w:p>
            <w:pPr>
              <w:pStyle w:val="12"/>
            </w:pPr>
            <w:r>
              <w:t>一般公共服务支出</w:t>
            </w:r>
          </w:p>
        </w:tc>
        <w:tc>
          <w:tcPr>
            <w:tcW w:w="1361" w:type="dxa"/>
            <w:vAlign w:val="center"/>
          </w:tcPr>
          <w:p>
            <w:pPr>
              <w:pStyle w:val="11"/>
            </w:pPr>
            <w:r>
              <w:t>140.48</w:t>
            </w:r>
          </w:p>
        </w:tc>
        <w:tc>
          <w:tcPr>
            <w:tcW w:w="1361" w:type="dxa"/>
            <w:vAlign w:val="center"/>
          </w:tcPr>
          <w:p>
            <w:pPr>
              <w:pStyle w:val="11"/>
            </w:pPr>
            <w:r>
              <w:t>122.28</w:t>
            </w:r>
          </w:p>
        </w:tc>
        <w:tc>
          <w:tcPr>
            <w:tcW w:w="1361" w:type="dxa"/>
            <w:vAlign w:val="center"/>
          </w:tcPr>
          <w:p>
            <w:pPr>
              <w:pStyle w:val="11"/>
            </w:pPr>
            <w:r>
              <w:t>18.20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20132</w:t>
            </w:r>
          </w:p>
        </w:tc>
        <w:tc>
          <w:tcPr>
            <w:tcW w:w="4535" w:type="dxa"/>
            <w:vAlign w:val="center"/>
          </w:tcPr>
          <w:p>
            <w:pPr>
              <w:pStyle w:val="12"/>
            </w:pPr>
            <w:r>
              <w:t>组织事务</w:t>
            </w:r>
          </w:p>
        </w:tc>
        <w:tc>
          <w:tcPr>
            <w:tcW w:w="1361" w:type="dxa"/>
            <w:vAlign w:val="center"/>
          </w:tcPr>
          <w:p>
            <w:pPr>
              <w:pStyle w:val="11"/>
            </w:pPr>
            <w:r>
              <w:t>18.20</w:t>
            </w:r>
          </w:p>
        </w:tc>
        <w:tc>
          <w:tcPr>
            <w:tcW w:w="1361" w:type="dxa"/>
            <w:vAlign w:val="center"/>
          </w:tcPr>
          <w:p>
            <w:pPr>
              <w:pStyle w:val="11"/>
            </w:pPr>
          </w:p>
        </w:tc>
        <w:tc>
          <w:tcPr>
            <w:tcW w:w="1361" w:type="dxa"/>
            <w:vAlign w:val="center"/>
          </w:tcPr>
          <w:p>
            <w:pPr>
              <w:pStyle w:val="11"/>
            </w:pPr>
            <w:r>
              <w:t>18.20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2013299</w:t>
            </w:r>
          </w:p>
        </w:tc>
        <w:tc>
          <w:tcPr>
            <w:tcW w:w="4535" w:type="dxa"/>
            <w:vAlign w:val="center"/>
          </w:tcPr>
          <w:p>
            <w:pPr>
              <w:pStyle w:val="12"/>
            </w:pPr>
            <w:r>
              <w:t>其他组织事务支出</w:t>
            </w:r>
          </w:p>
        </w:tc>
        <w:tc>
          <w:tcPr>
            <w:tcW w:w="1361" w:type="dxa"/>
            <w:vAlign w:val="center"/>
          </w:tcPr>
          <w:p>
            <w:pPr>
              <w:pStyle w:val="11"/>
            </w:pPr>
            <w:r>
              <w:t>18.20</w:t>
            </w:r>
          </w:p>
        </w:tc>
        <w:tc>
          <w:tcPr>
            <w:tcW w:w="1361" w:type="dxa"/>
            <w:vAlign w:val="center"/>
          </w:tcPr>
          <w:p>
            <w:pPr>
              <w:pStyle w:val="11"/>
            </w:pPr>
          </w:p>
        </w:tc>
        <w:tc>
          <w:tcPr>
            <w:tcW w:w="1361" w:type="dxa"/>
            <w:vAlign w:val="center"/>
          </w:tcPr>
          <w:p>
            <w:pPr>
              <w:pStyle w:val="11"/>
            </w:pPr>
            <w:r>
              <w:t>18.20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20136</w:t>
            </w:r>
          </w:p>
        </w:tc>
        <w:tc>
          <w:tcPr>
            <w:tcW w:w="4535" w:type="dxa"/>
            <w:vAlign w:val="center"/>
          </w:tcPr>
          <w:p>
            <w:pPr>
              <w:pStyle w:val="12"/>
            </w:pPr>
            <w:r>
              <w:t>其他共产党事务支出</w:t>
            </w:r>
          </w:p>
        </w:tc>
        <w:tc>
          <w:tcPr>
            <w:tcW w:w="1361" w:type="dxa"/>
            <w:vAlign w:val="center"/>
          </w:tcPr>
          <w:p>
            <w:pPr>
              <w:pStyle w:val="11"/>
            </w:pPr>
            <w:r>
              <w:t>122.28</w:t>
            </w:r>
          </w:p>
        </w:tc>
        <w:tc>
          <w:tcPr>
            <w:tcW w:w="1361" w:type="dxa"/>
            <w:vAlign w:val="center"/>
          </w:tcPr>
          <w:p>
            <w:pPr>
              <w:pStyle w:val="11"/>
            </w:pPr>
            <w:r>
              <w:t>122.28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2013601</w:t>
            </w:r>
          </w:p>
        </w:tc>
        <w:tc>
          <w:tcPr>
            <w:tcW w:w="4535" w:type="dxa"/>
            <w:vAlign w:val="center"/>
          </w:tcPr>
          <w:p>
            <w:pPr>
              <w:pStyle w:val="12"/>
            </w:pPr>
            <w:r>
              <w:t>行政运行</w:t>
            </w:r>
          </w:p>
        </w:tc>
        <w:tc>
          <w:tcPr>
            <w:tcW w:w="1361" w:type="dxa"/>
            <w:vAlign w:val="center"/>
          </w:tcPr>
          <w:p>
            <w:pPr>
              <w:pStyle w:val="11"/>
            </w:pPr>
            <w:r>
              <w:t>98.73</w:t>
            </w:r>
          </w:p>
        </w:tc>
        <w:tc>
          <w:tcPr>
            <w:tcW w:w="1361" w:type="dxa"/>
            <w:vAlign w:val="center"/>
          </w:tcPr>
          <w:p>
            <w:pPr>
              <w:pStyle w:val="11"/>
            </w:pPr>
            <w:r>
              <w:t>98.73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2013650</w:t>
            </w:r>
          </w:p>
        </w:tc>
        <w:tc>
          <w:tcPr>
            <w:tcW w:w="4535" w:type="dxa"/>
            <w:vAlign w:val="center"/>
          </w:tcPr>
          <w:p>
            <w:pPr>
              <w:pStyle w:val="12"/>
            </w:pPr>
            <w:r>
              <w:t>事业运行</w:t>
            </w:r>
          </w:p>
        </w:tc>
        <w:tc>
          <w:tcPr>
            <w:tcW w:w="1361" w:type="dxa"/>
            <w:vAlign w:val="center"/>
          </w:tcPr>
          <w:p>
            <w:pPr>
              <w:pStyle w:val="11"/>
            </w:pPr>
            <w:r>
              <w:t>23.55</w:t>
            </w:r>
          </w:p>
        </w:tc>
        <w:tc>
          <w:tcPr>
            <w:tcW w:w="1361" w:type="dxa"/>
            <w:vAlign w:val="center"/>
          </w:tcPr>
          <w:p>
            <w:pPr>
              <w:pStyle w:val="11"/>
            </w:pPr>
            <w:r>
              <w:t>23.55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16.97</w:t>
            </w:r>
          </w:p>
        </w:tc>
        <w:tc>
          <w:tcPr>
            <w:tcW w:w="1361" w:type="dxa"/>
            <w:vAlign w:val="center"/>
          </w:tcPr>
          <w:p>
            <w:pPr>
              <w:pStyle w:val="11"/>
            </w:pPr>
            <w:r>
              <w:t>16.97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16.64</w:t>
            </w:r>
          </w:p>
        </w:tc>
        <w:tc>
          <w:tcPr>
            <w:tcW w:w="1361" w:type="dxa"/>
            <w:vAlign w:val="center"/>
          </w:tcPr>
          <w:p>
            <w:pPr>
              <w:pStyle w:val="11"/>
            </w:pPr>
            <w:r>
              <w:t>16.64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2080501</w:t>
            </w:r>
          </w:p>
        </w:tc>
        <w:tc>
          <w:tcPr>
            <w:tcW w:w="4535" w:type="dxa"/>
            <w:vAlign w:val="center"/>
          </w:tcPr>
          <w:p>
            <w:pPr>
              <w:pStyle w:val="12"/>
            </w:pPr>
            <w:r>
              <w:t>行政单位离退休</w:t>
            </w:r>
          </w:p>
        </w:tc>
        <w:tc>
          <w:tcPr>
            <w:tcW w:w="1361" w:type="dxa"/>
            <w:vAlign w:val="center"/>
          </w:tcPr>
          <w:p>
            <w:pPr>
              <w:pStyle w:val="11"/>
            </w:pPr>
            <w:r>
              <w:t>2.93</w:t>
            </w:r>
          </w:p>
        </w:tc>
        <w:tc>
          <w:tcPr>
            <w:tcW w:w="1361" w:type="dxa"/>
            <w:vAlign w:val="center"/>
          </w:tcPr>
          <w:p>
            <w:pPr>
              <w:pStyle w:val="11"/>
            </w:pPr>
            <w:r>
              <w:t>2.93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13.71</w:t>
            </w:r>
          </w:p>
        </w:tc>
        <w:tc>
          <w:tcPr>
            <w:tcW w:w="1361" w:type="dxa"/>
            <w:vAlign w:val="center"/>
          </w:tcPr>
          <w:p>
            <w:pPr>
              <w:pStyle w:val="11"/>
            </w:pPr>
            <w:r>
              <w:t>13.71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20827</w:t>
            </w:r>
          </w:p>
        </w:tc>
        <w:tc>
          <w:tcPr>
            <w:tcW w:w="4535" w:type="dxa"/>
            <w:vAlign w:val="center"/>
          </w:tcPr>
          <w:p>
            <w:pPr>
              <w:pStyle w:val="12"/>
            </w:pPr>
            <w:r>
              <w:t>财政对其他社会保险基金的补助</w:t>
            </w:r>
          </w:p>
        </w:tc>
        <w:tc>
          <w:tcPr>
            <w:tcW w:w="1361" w:type="dxa"/>
            <w:vAlign w:val="center"/>
          </w:tcPr>
          <w:p>
            <w:pPr>
              <w:pStyle w:val="11"/>
            </w:pPr>
            <w:r>
              <w:t>0.32</w:t>
            </w:r>
          </w:p>
        </w:tc>
        <w:tc>
          <w:tcPr>
            <w:tcW w:w="1361" w:type="dxa"/>
            <w:vAlign w:val="center"/>
          </w:tcPr>
          <w:p>
            <w:pPr>
              <w:pStyle w:val="11"/>
            </w:pPr>
            <w:r>
              <w:t>0.32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2082702</w:t>
            </w:r>
          </w:p>
        </w:tc>
        <w:tc>
          <w:tcPr>
            <w:tcW w:w="4535" w:type="dxa"/>
            <w:vAlign w:val="center"/>
          </w:tcPr>
          <w:p>
            <w:pPr>
              <w:pStyle w:val="12"/>
            </w:pPr>
            <w:r>
              <w:t>财政对工伤保险基金的补助</w:t>
            </w:r>
          </w:p>
        </w:tc>
        <w:tc>
          <w:tcPr>
            <w:tcW w:w="1361" w:type="dxa"/>
            <w:vAlign w:val="center"/>
          </w:tcPr>
          <w:p>
            <w:pPr>
              <w:pStyle w:val="11"/>
            </w:pPr>
            <w:r>
              <w:t>0.32</w:t>
            </w:r>
          </w:p>
        </w:tc>
        <w:tc>
          <w:tcPr>
            <w:tcW w:w="1361" w:type="dxa"/>
            <w:vAlign w:val="center"/>
          </w:tcPr>
          <w:p>
            <w:pPr>
              <w:pStyle w:val="11"/>
            </w:pPr>
            <w:r>
              <w:t>0.32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4.74</w:t>
            </w:r>
          </w:p>
        </w:tc>
        <w:tc>
          <w:tcPr>
            <w:tcW w:w="1361" w:type="dxa"/>
            <w:vAlign w:val="center"/>
          </w:tcPr>
          <w:p>
            <w:pPr>
              <w:pStyle w:val="11"/>
            </w:pPr>
            <w:r>
              <w:t>4.74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pStyle w:val="11"/>
            </w:pPr>
            <w:r>
              <w:t>4.74</w:t>
            </w:r>
          </w:p>
        </w:tc>
        <w:tc>
          <w:tcPr>
            <w:tcW w:w="1361" w:type="dxa"/>
            <w:vAlign w:val="center"/>
          </w:tcPr>
          <w:p>
            <w:pPr>
              <w:pStyle w:val="11"/>
            </w:pPr>
            <w:r>
              <w:t>4.74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2101101</w:t>
            </w:r>
          </w:p>
        </w:tc>
        <w:tc>
          <w:tcPr>
            <w:tcW w:w="4535" w:type="dxa"/>
            <w:vAlign w:val="center"/>
          </w:tcPr>
          <w:p>
            <w:pPr>
              <w:pStyle w:val="12"/>
            </w:pPr>
            <w:r>
              <w:t>行政单位医疗</w:t>
            </w:r>
          </w:p>
        </w:tc>
        <w:tc>
          <w:tcPr>
            <w:tcW w:w="1361" w:type="dxa"/>
            <w:vAlign w:val="center"/>
          </w:tcPr>
          <w:p>
            <w:pPr>
              <w:pStyle w:val="11"/>
            </w:pPr>
            <w:r>
              <w:t>3.77</w:t>
            </w:r>
          </w:p>
        </w:tc>
        <w:tc>
          <w:tcPr>
            <w:tcW w:w="1361" w:type="dxa"/>
            <w:vAlign w:val="center"/>
          </w:tcPr>
          <w:p>
            <w:pPr>
              <w:pStyle w:val="11"/>
            </w:pPr>
            <w:r>
              <w:t>3.77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2101102</w:t>
            </w:r>
          </w:p>
        </w:tc>
        <w:tc>
          <w:tcPr>
            <w:tcW w:w="4535" w:type="dxa"/>
            <w:vAlign w:val="center"/>
          </w:tcPr>
          <w:p>
            <w:pPr>
              <w:pStyle w:val="12"/>
            </w:pPr>
            <w:r>
              <w:t>事业单位医疗</w:t>
            </w:r>
          </w:p>
        </w:tc>
        <w:tc>
          <w:tcPr>
            <w:tcW w:w="1361" w:type="dxa"/>
            <w:vAlign w:val="center"/>
          </w:tcPr>
          <w:p>
            <w:pPr>
              <w:pStyle w:val="11"/>
            </w:pPr>
            <w:r>
              <w:t>0.97</w:t>
            </w:r>
          </w:p>
        </w:tc>
        <w:tc>
          <w:tcPr>
            <w:tcW w:w="1361" w:type="dxa"/>
            <w:vAlign w:val="center"/>
          </w:tcPr>
          <w:p>
            <w:pPr>
              <w:pStyle w:val="11"/>
            </w:pPr>
            <w:r>
              <w:t>0.97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11.55</w:t>
            </w:r>
          </w:p>
        </w:tc>
        <w:tc>
          <w:tcPr>
            <w:tcW w:w="1361" w:type="dxa"/>
            <w:vAlign w:val="center"/>
          </w:tcPr>
          <w:p>
            <w:pPr>
              <w:pStyle w:val="11"/>
            </w:pPr>
            <w:r>
              <w:t>11.55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11.55</w:t>
            </w:r>
          </w:p>
        </w:tc>
        <w:tc>
          <w:tcPr>
            <w:tcW w:w="1361" w:type="dxa"/>
            <w:vAlign w:val="center"/>
          </w:tcPr>
          <w:p>
            <w:pPr>
              <w:pStyle w:val="11"/>
            </w:pPr>
            <w:r>
              <w:t>11.55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11.55</w:t>
            </w:r>
          </w:p>
        </w:tc>
        <w:tc>
          <w:tcPr>
            <w:tcW w:w="1361" w:type="dxa"/>
            <w:vAlign w:val="center"/>
          </w:tcPr>
          <w:p>
            <w:pPr>
              <w:pStyle w:val="11"/>
            </w:pPr>
            <w:r>
              <w:t>11.55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225中共枣强县委机构编制委员会办公室</w:t>
            </w:r>
          </w:p>
        </w:tc>
        <w:tc>
          <w:tcPr>
            <w:tcW w:w="3402" w:type="dxa"/>
            <w:tcBorders>
              <w:top w:val="single" w:color="FFFFFF" w:sz="6" w:space="0"/>
              <w:left w:val="single" w:color="FFFFFF" w:sz="6" w:space="0"/>
              <w:right w:val="single" w:color="FFFFFF" w:sz="6" w:space="0"/>
            </w:tcBorders>
            <w:vAlign w:val="center"/>
          </w:tcPr>
          <w:p>
            <w:pPr>
              <w:pStyle w:val="8"/>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173.73</w:t>
            </w:r>
          </w:p>
        </w:tc>
        <w:tc>
          <w:tcPr>
            <w:tcW w:w="3402" w:type="dxa"/>
            <w:vAlign w:val="center"/>
          </w:tcPr>
          <w:p>
            <w:pPr>
              <w:pStyle w:val="12"/>
            </w:pPr>
            <w:r>
              <w:t>一、一般公共服务支出</w:t>
            </w:r>
          </w:p>
        </w:tc>
        <w:tc>
          <w:tcPr>
            <w:tcW w:w="1474" w:type="dxa"/>
            <w:vAlign w:val="center"/>
          </w:tcPr>
          <w:p>
            <w:pPr>
              <w:pStyle w:val="11"/>
            </w:pPr>
            <w:r>
              <w:t>140.48</w:t>
            </w:r>
          </w:p>
        </w:tc>
        <w:tc>
          <w:tcPr>
            <w:tcW w:w="1474" w:type="dxa"/>
            <w:vAlign w:val="center"/>
          </w:tcPr>
          <w:p>
            <w:pPr>
              <w:pStyle w:val="11"/>
            </w:pPr>
            <w:r>
              <w:t>140.48</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16.97</w:t>
            </w:r>
          </w:p>
        </w:tc>
        <w:tc>
          <w:tcPr>
            <w:tcW w:w="1474" w:type="dxa"/>
            <w:vAlign w:val="center"/>
          </w:tcPr>
          <w:p>
            <w:pPr>
              <w:pStyle w:val="11"/>
            </w:pPr>
            <w:r>
              <w:t>16.97</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4.74</w:t>
            </w:r>
          </w:p>
        </w:tc>
        <w:tc>
          <w:tcPr>
            <w:tcW w:w="1474" w:type="dxa"/>
            <w:vAlign w:val="center"/>
          </w:tcPr>
          <w:p>
            <w:pPr>
              <w:pStyle w:val="11"/>
            </w:pPr>
            <w:r>
              <w:t>4.74</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11.55</w:t>
            </w:r>
          </w:p>
        </w:tc>
        <w:tc>
          <w:tcPr>
            <w:tcW w:w="1474" w:type="dxa"/>
            <w:vAlign w:val="center"/>
          </w:tcPr>
          <w:p>
            <w:pPr>
              <w:pStyle w:val="11"/>
            </w:pPr>
            <w:r>
              <w:t>11.55</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4"/>
            </w:pPr>
            <w:r>
              <w:t>本年收入合计</w:t>
            </w:r>
          </w:p>
        </w:tc>
        <w:tc>
          <w:tcPr>
            <w:tcW w:w="1474" w:type="dxa"/>
            <w:vAlign w:val="center"/>
          </w:tcPr>
          <w:p>
            <w:pPr>
              <w:pStyle w:val="15"/>
            </w:pPr>
            <w:r>
              <w:t>173.73</w:t>
            </w:r>
          </w:p>
        </w:tc>
        <w:tc>
          <w:tcPr>
            <w:tcW w:w="3402" w:type="dxa"/>
            <w:vAlign w:val="center"/>
          </w:tcPr>
          <w:p>
            <w:pPr>
              <w:pStyle w:val="14"/>
            </w:pPr>
            <w:r>
              <w:t>本年支出合计</w:t>
            </w:r>
          </w:p>
        </w:tc>
        <w:tc>
          <w:tcPr>
            <w:tcW w:w="1474" w:type="dxa"/>
            <w:vAlign w:val="center"/>
          </w:tcPr>
          <w:p>
            <w:pPr>
              <w:pStyle w:val="15"/>
            </w:pPr>
            <w:r>
              <w:t>173.73</w:t>
            </w:r>
          </w:p>
        </w:tc>
        <w:tc>
          <w:tcPr>
            <w:tcW w:w="1474" w:type="dxa"/>
            <w:vAlign w:val="center"/>
          </w:tcPr>
          <w:p>
            <w:pPr>
              <w:pStyle w:val="15"/>
            </w:pPr>
            <w:r>
              <w:t>173.73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4"/>
            </w:pPr>
            <w:r>
              <w:t>收入总计</w:t>
            </w:r>
          </w:p>
        </w:tc>
        <w:tc>
          <w:tcPr>
            <w:tcW w:w="1474" w:type="dxa"/>
            <w:vAlign w:val="center"/>
          </w:tcPr>
          <w:p>
            <w:pPr>
              <w:pStyle w:val="15"/>
            </w:pPr>
            <w:r>
              <w:t>173.73</w:t>
            </w:r>
          </w:p>
        </w:tc>
        <w:tc>
          <w:tcPr>
            <w:tcW w:w="3402" w:type="dxa"/>
            <w:vAlign w:val="center"/>
          </w:tcPr>
          <w:p>
            <w:pPr>
              <w:pStyle w:val="14"/>
            </w:pPr>
            <w:r>
              <w:t>支出总计</w:t>
            </w:r>
          </w:p>
        </w:tc>
        <w:tc>
          <w:tcPr>
            <w:tcW w:w="1474" w:type="dxa"/>
            <w:vAlign w:val="center"/>
          </w:tcPr>
          <w:p>
            <w:pPr>
              <w:pStyle w:val="15"/>
            </w:pPr>
            <w:r>
              <w:t>173.73</w:t>
            </w:r>
          </w:p>
        </w:tc>
        <w:tc>
          <w:tcPr>
            <w:tcW w:w="1474" w:type="dxa"/>
            <w:vAlign w:val="center"/>
          </w:tcPr>
          <w:p>
            <w:pPr>
              <w:pStyle w:val="15"/>
            </w:pPr>
            <w:r>
              <w:t>173.73</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225中共枣强县委机构编制委员会办公室</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173.73</w:t>
            </w:r>
          </w:p>
        </w:tc>
        <w:tc>
          <w:tcPr>
            <w:tcW w:w="2551" w:type="dxa"/>
            <w:vAlign w:val="center"/>
          </w:tcPr>
          <w:p>
            <w:pPr>
              <w:pStyle w:val="15"/>
            </w:pPr>
            <w:r>
              <w:t>155.53</w:t>
            </w:r>
          </w:p>
        </w:tc>
        <w:tc>
          <w:tcPr>
            <w:tcW w:w="2551" w:type="dxa"/>
            <w:vAlign w:val="center"/>
          </w:tcPr>
          <w:p>
            <w:pPr>
              <w:pStyle w:val="15"/>
            </w:pPr>
            <w:r>
              <w:t>18.20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140.48</w:t>
            </w:r>
          </w:p>
        </w:tc>
        <w:tc>
          <w:tcPr>
            <w:tcW w:w="2551" w:type="dxa"/>
            <w:vAlign w:val="center"/>
          </w:tcPr>
          <w:p>
            <w:pPr>
              <w:pStyle w:val="11"/>
            </w:pPr>
            <w:r>
              <w:t>122.28</w:t>
            </w:r>
          </w:p>
        </w:tc>
        <w:tc>
          <w:tcPr>
            <w:tcW w:w="2551" w:type="dxa"/>
            <w:vAlign w:val="center"/>
          </w:tcPr>
          <w:p>
            <w:pPr>
              <w:pStyle w:val="11"/>
            </w:pPr>
            <w:r>
              <w:t>18.20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20132</w:t>
            </w:r>
          </w:p>
        </w:tc>
        <w:tc>
          <w:tcPr>
            <w:tcW w:w="4535" w:type="dxa"/>
            <w:vAlign w:val="center"/>
          </w:tcPr>
          <w:p>
            <w:pPr>
              <w:pStyle w:val="12"/>
            </w:pPr>
            <w:r>
              <w:t>组织事务</w:t>
            </w:r>
          </w:p>
        </w:tc>
        <w:tc>
          <w:tcPr>
            <w:tcW w:w="2551" w:type="dxa"/>
            <w:vAlign w:val="center"/>
          </w:tcPr>
          <w:p>
            <w:pPr>
              <w:pStyle w:val="11"/>
            </w:pPr>
            <w:r>
              <w:t>18.20</w:t>
            </w:r>
          </w:p>
        </w:tc>
        <w:tc>
          <w:tcPr>
            <w:tcW w:w="2551" w:type="dxa"/>
            <w:vAlign w:val="center"/>
          </w:tcPr>
          <w:p>
            <w:pPr>
              <w:pStyle w:val="11"/>
            </w:pPr>
          </w:p>
        </w:tc>
        <w:tc>
          <w:tcPr>
            <w:tcW w:w="2551" w:type="dxa"/>
            <w:vAlign w:val="center"/>
          </w:tcPr>
          <w:p>
            <w:pPr>
              <w:pStyle w:val="11"/>
            </w:pPr>
            <w:r>
              <w:t>18.20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2013299</w:t>
            </w:r>
          </w:p>
        </w:tc>
        <w:tc>
          <w:tcPr>
            <w:tcW w:w="4535" w:type="dxa"/>
            <w:vAlign w:val="center"/>
          </w:tcPr>
          <w:p>
            <w:pPr>
              <w:pStyle w:val="12"/>
            </w:pPr>
            <w:r>
              <w:t>其他组织事务支出</w:t>
            </w:r>
          </w:p>
        </w:tc>
        <w:tc>
          <w:tcPr>
            <w:tcW w:w="2551" w:type="dxa"/>
            <w:vAlign w:val="center"/>
          </w:tcPr>
          <w:p>
            <w:pPr>
              <w:pStyle w:val="11"/>
            </w:pPr>
            <w:r>
              <w:t>18.20</w:t>
            </w:r>
          </w:p>
        </w:tc>
        <w:tc>
          <w:tcPr>
            <w:tcW w:w="2551" w:type="dxa"/>
            <w:vAlign w:val="center"/>
          </w:tcPr>
          <w:p>
            <w:pPr>
              <w:pStyle w:val="11"/>
            </w:pPr>
          </w:p>
        </w:tc>
        <w:tc>
          <w:tcPr>
            <w:tcW w:w="2551" w:type="dxa"/>
            <w:vAlign w:val="center"/>
          </w:tcPr>
          <w:p>
            <w:pPr>
              <w:pStyle w:val="11"/>
            </w:pPr>
            <w:r>
              <w:t>18.20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20136</w:t>
            </w:r>
          </w:p>
        </w:tc>
        <w:tc>
          <w:tcPr>
            <w:tcW w:w="4535" w:type="dxa"/>
            <w:vAlign w:val="center"/>
          </w:tcPr>
          <w:p>
            <w:pPr>
              <w:pStyle w:val="12"/>
            </w:pPr>
            <w:r>
              <w:t>其他共产党事务支出</w:t>
            </w:r>
          </w:p>
        </w:tc>
        <w:tc>
          <w:tcPr>
            <w:tcW w:w="2551" w:type="dxa"/>
            <w:vAlign w:val="center"/>
          </w:tcPr>
          <w:p>
            <w:pPr>
              <w:pStyle w:val="11"/>
            </w:pPr>
            <w:r>
              <w:t>122.28</w:t>
            </w:r>
          </w:p>
        </w:tc>
        <w:tc>
          <w:tcPr>
            <w:tcW w:w="2551" w:type="dxa"/>
            <w:vAlign w:val="center"/>
          </w:tcPr>
          <w:p>
            <w:pPr>
              <w:pStyle w:val="11"/>
            </w:pPr>
            <w:r>
              <w:t>122.28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2013601</w:t>
            </w:r>
          </w:p>
        </w:tc>
        <w:tc>
          <w:tcPr>
            <w:tcW w:w="4535" w:type="dxa"/>
            <w:vAlign w:val="center"/>
          </w:tcPr>
          <w:p>
            <w:pPr>
              <w:pStyle w:val="12"/>
            </w:pPr>
            <w:r>
              <w:t>行政运行</w:t>
            </w:r>
          </w:p>
        </w:tc>
        <w:tc>
          <w:tcPr>
            <w:tcW w:w="2551" w:type="dxa"/>
            <w:vAlign w:val="center"/>
          </w:tcPr>
          <w:p>
            <w:pPr>
              <w:pStyle w:val="11"/>
            </w:pPr>
            <w:r>
              <w:t>98.73</w:t>
            </w:r>
          </w:p>
        </w:tc>
        <w:tc>
          <w:tcPr>
            <w:tcW w:w="2551" w:type="dxa"/>
            <w:vAlign w:val="center"/>
          </w:tcPr>
          <w:p>
            <w:pPr>
              <w:pStyle w:val="11"/>
            </w:pPr>
            <w:r>
              <w:t>98.73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2013650</w:t>
            </w:r>
          </w:p>
        </w:tc>
        <w:tc>
          <w:tcPr>
            <w:tcW w:w="4535" w:type="dxa"/>
            <w:vAlign w:val="center"/>
          </w:tcPr>
          <w:p>
            <w:pPr>
              <w:pStyle w:val="12"/>
            </w:pPr>
            <w:r>
              <w:t>事业运行</w:t>
            </w:r>
          </w:p>
        </w:tc>
        <w:tc>
          <w:tcPr>
            <w:tcW w:w="2551" w:type="dxa"/>
            <w:vAlign w:val="center"/>
          </w:tcPr>
          <w:p>
            <w:pPr>
              <w:pStyle w:val="11"/>
            </w:pPr>
            <w:r>
              <w:t>23.55</w:t>
            </w:r>
          </w:p>
        </w:tc>
        <w:tc>
          <w:tcPr>
            <w:tcW w:w="2551" w:type="dxa"/>
            <w:vAlign w:val="center"/>
          </w:tcPr>
          <w:p>
            <w:pPr>
              <w:pStyle w:val="11"/>
            </w:pPr>
            <w:r>
              <w:t>23.55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16.97</w:t>
            </w:r>
          </w:p>
        </w:tc>
        <w:tc>
          <w:tcPr>
            <w:tcW w:w="2551" w:type="dxa"/>
            <w:vAlign w:val="center"/>
          </w:tcPr>
          <w:p>
            <w:pPr>
              <w:pStyle w:val="11"/>
            </w:pPr>
            <w:r>
              <w:t>16.97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16.64</w:t>
            </w:r>
          </w:p>
        </w:tc>
        <w:tc>
          <w:tcPr>
            <w:tcW w:w="2551" w:type="dxa"/>
            <w:vAlign w:val="center"/>
          </w:tcPr>
          <w:p>
            <w:pPr>
              <w:pStyle w:val="11"/>
            </w:pPr>
            <w:r>
              <w:t>16.64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2080501</w:t>
            </w:r>
          </w:p>
        </w:tc>
        <w:tc>
          <w:tcPr>
            <w:tcW w:w="4535" w:type="dxa"/>
            <w:vAlign w:val="center"/>
          </w:tcPr>
          <w:p>
            <w:pPr>
              <w:pStyle w:val="12"/>
            </w:pPr>
            <w:r>
              <w:t>行政单位离退休</w:t>
            </w:r>
          </w:p>
        </w:tc>
        <w:tc>
          <w:tcPr>
            <w:tcW w:w="2551" w:type="dxa"/>
            <w:vAlign w:val="center"/>
          </w:tcPr>
          <w:p>
            <w:pPr>
              <w:pStyle w:val="11"/>
            </w:pPr>
            <w:r>
              <w:t>2.93</w:t>
            </w:r>
          </w:p>
        </w:tc>
        <w:tc>
          <w:tcPr>
            <w:tcW w:w="2551" w:type="dxa"/>
            <w:vAlign w:val="center"/>
          </w:tcPr>
          <w:p>
            <w:pPr>
              <w:pStyle w:val="11"/>
            </w:pPr>
            <w:r>
              <w:t>2.93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13.71</w:t>
            </w:r>
          </w:p>
        </w:tc>
        <w:tc>
          <w:tcPr>
            <w:tcW w:w="2551" w:type="dxa"/>
            <w:vAlign w:val="center"/>
          </w:tcPr>
          <w:p>
            <w:pPr>
              <w:pStyle w:val="11"/>
            </w:pPr>
            <w:r>
              <w:t>13.71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20827</w:t>
            </w:r>
          </w:p>
        </w:tc>
        <w:tc>
          <w:tcPr>
            <w:tcW w:w="4535" w:type="dxa"/>
            <w:vAlign w:val="center"/>
          </w:tcPr>
          <w:p>
            <w:pPr>
              <w:pStyle w:val="12"/>
            </w:pPr>
            <w:r>
              <w:t>财政对其他社会保险基金的补助</w:t>
            </w:r>
          </w:p>
        </w:tc>
        <w:tc>
          <w:tcPr>
            <w:tcW w:w="2551" w:type="dxa"/>
            <w:vAlign w:val="center"/>
          </w:tcPr>
          <w:p>
            <w:pPr>
              <w:pStyle w:val="11"/>
            </w:pPr>
            <w:r>
              <w:t>0.32</w:t>
            </w:r>
          </w:p>
        </w:tc>
        <w:tc>
          <w:tcPr>
            <w:tcW w:w="2551" w:type="dxa"/>
            <w:vAlign w:val="center"/>
          </w:tcPr>
          <w:p>
            <w:pPr>
              <w:pStyle w:val="11"/>
            </w:pPr>
            <w:r>
              <w:t>0.32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2082702</w:t>
            </w:r>
          </w:p>
        </w:tc>
        <w:tc>
          <w:tcPr>
            <w:tcW w:w="4535" w:type="dxa"/>
            <w:vAlign w:val="center"/>
          </w:tcPr>
          <w:p>
            <w:pPr>
              <w:pStyle w:val="12"/>
            </w:pPr>
            <w:r>
              <w:t>财政对工伤保险基金的补助</w:t>
            </w:r>
          </w:p>
        </w:tc>
        <w:tc>
          <w:tcPr>
            <w:tcW w:w="2551" w:type="dxa"/>
            <w:vAlign w:val="center"/>
          </w:tcPr>
          <w:p>
            <w:pPr>
              <w:pStyle w:val="11"/>
            </w:pPr>
            <w:r>
              <w:t>0.32</w:t>
            </w:r>
          </w:p>
        </w:tc>
        <w:tc>
          <w:tcPr>
            <w:tcW w:w="2551" w:type="dxa"/>
            <w:vAlign w:val="center"/>
          </w:tcPr>
          <w:p>
            <w:pPr>
              <w:pStyle w:val="11"/>
            </w:pPr>
            <w:r>
              <w:t>0.32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4.74</w:t>
            </w:r>
          </w:p>
        </w:tc>
        <w:tc>
          <w:tcPr>
            <w:tcW w:w="2551" w:type="dxa"/>
            <w:vAlign w:val="center"/>
          </w:tcPr>
          <w:p>
            <w:pPr>
              <w:pStyle w:val="11"/>
            </w:pPr>
            <w:r>
              <w:t>4.74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4.74</w:t>
            </w:r>
          </w:p>
        </w:tc>
        <w:tc>
          <w:tcPr>
            <w:tcW w:w="2551" w:type="dxa"/>
            <w:vAlign w:val="center"/>
          </w:tcPr>
          <w:p>
            <w:pPr>
              <w:pStyle w:val="11"/>
            </w:pPr>
            <w:r>
              <w:t>4.74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3.77</w:t>
            </w:r>
          </w:p>
        </w:tc>
        <w:tc>
          <w:tcPr>
            <w:tcW w:w="2551" w:type="dxa"/>
            <w:vAlign w:val="center"/>
          </w:tcPr>
          <w:p>
            <w:pPr>
              <w:pStyle w:val="11"/>
            </w:pPr>
            <w:r>
              <w:t>3.77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2101102</w:t>
            </w:r>
          </w:p>
        </w:tc>
        <w:tc>
          <w:tcPr>
            <w:tcW w:w="4535" w:type="dxa"/>
            <w:vAlign w:val="center"/>
          </w:tcPr>
          <w:p>
            <w:pPr>
              <w:pStyle w:val="12"/>
            </w:pPr>
            <w:r>
              <w:t>事业单位医疗</w:t>
            </w:r>
          </w:p>
        </w:tc>
        <w:tc>
          <w:tcPr>
            <w:tcW w:w="2551" w:type="dxa"/>
            <w:vAlign w:val="center"/>
          </w:tcPr>
          <w:p>
            <w:pPr>
              <w:pStyle w:val="11"/>
            </w:pPr>
            <w:r>
              <w:t>0.97</w:t>
            </w:r>
          </w:p>
        </w:tc>
        <w:tc>
          <w:tcPr>
            <w:tcW w:w="2551" w:type="dxa"/>
            <w:vAlign w:val="center"/>
          </w:tcPr>
          <w:p>
            <w:pPr>
              <w:pStyle w:val="11"/>
            </w:pPr>
            <w:r>
              <w:t>0.97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11.55</w:t>
            </w:r>
          </w:p>
        </w:tc>
        <w:tc>
          <w:tcPr>
            <w:tcW w:w="2551" w:type="dxa"/>
            <w:vAlign w:val="center"/>
          </w:tcPr>
          <w:p>
            <w:pPr>
              <w:pStyle w:val="11"/>
            </w:pPr>
            <w:r>
              <w:t>11.55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11.55</w:t>
            </w:r>
          </w:p>
        </w:tc>
        <w:tc>
          <w:tcPr>
            <w:tcW w:w="2551" w:type="dxa"/>
            <w:vAlign w:val="center"/>
          </w:tcPr>
          <w:p>
            <w:pPr>
              <w:pStyle w:val="11"/>
            </w:pPr>
            <w:r>
              <w:t>11.55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11.55</w:t>
            </w:r>
          </w:p>
        </w:tc>
        <w:tc>
          <w:tcPr>
            <w:tcW w:w="2551" w:type="dxa"/>
            <w:vAlign w:val="center"/>
          </w:tcPr>
          <w:p>
            <w:pPr>
              <w:pStyle w:val="11"/>
            </w:pPr>
            <w:r>
              <w:t>11.55</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225中共枣强县委机构编制委员会办公室</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155.53</w:t>
            </w:r>
          </w:p>
        </w:tc>
        <w:tc>
          <w:tcPr>
            <w:tcW w:w="2551" w:type="dxa"/>
            <w:vAlign w:val="center"/>
          </w:tcPr>
          <w:p>
            <w:pPr>
              <w:pStyle w:val="15"/>
            </w:pPr>
            <w:r>
              <w:t>139.69</w:t>
            </w:r>
          </w:p>
        </w:tc>
        <w:tc>
          <w:tcPr>
            <w:tcW w:w="2551" w:type="dxa"/>
            <w:vAlign w:val="center"/>
          </w:tcPr>
          <w:p>
            <w:pPr>
              <w:pStyle w:val="15"/>
            </w:pPr>
            <w:r>
              <w:t>15.84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136.23</w:t>
            </w:r>
          </w:p>
        </w:tc>
        <w:tc>
          <w:tcPr>
            <w:tcW w:w="2551" w:type="dxa"/>
            <w:vAlign w:val="center"/>
          </w:tcPr>
          <w:p>
            <w:pPr>
              <w:pStyle w:val="11"/>
            </w:pPr>
            <w:r>
              <w:t>136.23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45.58</w:t>
            </w:r>
          </w:p>
        </w:tc>
        <w:tc>
          <w:tcPr>
            <w:tcW w:w="2551" w:type="dxa"/>
            <w:vAlign w:val="center"/>
          </w:tcPr>
          <w:p>
            <w:pPr>
              <w:pStyle w:val="11"/>
            </w:pPr>
            <w:r>
              <w:t>45.58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18.60</w:t>
            </w:r>
          </w:p>
        </w:tc>
        <w:tc>
          <w:tcPr>
            <w:tcW w:w="2551" w:type="dxa"/>
            <w:vAlign w:val="center"/>
          </w:tcPr>
          <w:p>
            <w:pPr>
              <w:pStyle w:val="11"/>
            </w:pPr>
            <w:r>
              <w:t>18.60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2.80</w:t>
            </w:r>
          </w:p>
        </w:tc>
        <w:tc>
          <w:tcPr>
            <w:tcW w:w="2551" w:type="dxa"/>
            <w:vAlign w:val="center"/>
          </w:tcPr>
          <w:p>
            <w:pPr>
              <w:pStyle w:val="11"/>
            </w:pPr>
            <w:r>
              <w:t>2.80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4.13</w:t>
            </w:r>
          </w:p>
        </w:tc>
        <w:tc>
          <w:tcPr>
            <w:tcW w:w="2551" w:type="dxa"/>
            <w:vAlign w:val="center"/>
          </w:tcPr>
          <w:p>
            <w:pPr>
              <w:pStyle w:val="11"/>
            </w:pPr>
            <w:r>
              <w:t>4.13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13.71</w:t>
            </w:r>
          </w:p>
        </w:tc>
        <w:tc>
          <w:tcPr>
            <w:tcW w:w="2551" w:type="dxa"/>
            <w:vAlign w:val="center"/>
          </w:tcPr>
          <w:p>
            <w:pPr>
              <w:pStyle w:val="11"/>
            </w:pPr>
            <w:r>
              <w:t>13.71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4.74</w:t>
            </w:r>
          </w:p>
        </w:tc>
        <w:tc>
          <w:tcPr>
            <w:tcW w:w="2551" w:type="dxa"/>
            <w:vAlign w:val="center"/>
          </w:tcPr>
          <w:p>
            <w:pPr>
              <w:pStyle w:val="11"/>
            </w:pPr>
            <w:r>
              <w:t>4.74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0.32</w:t>
            </w:r>
          </w:p>
        </w:tc>
        <w:tc>
          <w:tcPr>
            <w:tcW w:w="2551" w:type="dxa"/>
            <w:vAlign w:val="center"/>
          </w:tcPr>
          <w:p>
            <w:pPr>
              <w:pStyle w:val="11"/>
            </w:pPr>
            <w:r>
              <w:t>0.32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11.55</w:t>
            </w:r>
          </w:p>
        </w:tc>
        <w:tc>
          <w:tcPr>
            <w:tcW w:w="2551" w:type="dxa"/>
            <w:vAlign w:val="center"/>
          </w:tcPr>
          <w:p>
            <w:pPr>
              <w:pStyle w:val="11"/>
            </w:pPr>
            <w:r>
              <w:t>11.55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34.80</w:t>
            </w:r>
          </w:p>
        </w:tc>
        <w:tc>
          <w:tcPr>
            <w:tcW w:w="2551" w:type="dxa"/>
            <w:vAlign w:val="center"/>
          </w:tcPr>
          <w:p>
            <w:pPr>
              <w:pStyle w:val="11"/>
            </w:pPr>
            <w:r>
              <w:t>34.80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15.84</w:t>
            </w:r>
          </w:p>
        </w:tc>
        <w:tc>
          <w:tcPr>
            <w:tcW w:w="2551" w:type="dxa"/>
            <w:vAlign w:val="center"/>
          </w:tcPr>
          <w:p>
            <w:pPr>
              <w:pStyle w:val="11"/>
            </w:pPr>
          </w:p>
        </w:tc>
        <w:tc>
          <w:tcPr>
            <w:tcW w:w="2551" w:type="dxa"/>
            <w:vAlign w:val="center"/>
          </w:tcPr>
          <w:p>
            <w:pPr>
              <w:pStyle w:val="11"/>
            </w:pPr>
            <w:r>
              <w:t>15.84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2.15</w:t>
            </w:r>
          </w:p>
        </w:tc>
        <w:tc>
          <w:tcPr>
            <w:tcW w:w="2551" w:type="dxa"/>
            <w:vAlign w:val="center"/>
          </w:tcPr>
          <w:p>
            <w:pPr>
              <w:pStyle w:val="11"/>
            </w:pPr>
          </w:p>
        </w:tc>
        <w:tc>
          <w:tcPr>
            <w:tcW w:w="2551" w:type="dxa"/>
            <w:vAlign w:val="center"/>
          </w:tcPr>
          <w:p>
            <w:pPr>
              <w:pStyle w:val="11"/>
            </w:pPr>
            <w:r>
              <w:t>2.15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30202</w:t>
            </w:r>
          </w:p>
        </w:tc>
        <w:tc>
          <w:tcPr>
            <w:tcW w:w="4535" w:type="dxa"/>
            <w:vAlign w:val="center"/>
          </w:tcPr>
          <w:p>
            <w:pPr>
              <w:pStyle w:val="12"/>
            </w:pPr>
            <w:r>
              <w:t>印刷费</w:t>
            </w:r>
          </w:p>
        </w:tc>
        <w:tc>
          <w:tcPr>
            <w:tcW w:w="2551" w:type="dxa"/>
            <w:vAlign w:val="center"/>
          </w:tcPr>
          <w:p>
            <w:pPr>
              <w:pStyle w:val="11"/>
            </w:pPr>
            <w:r>
              <w:t>0.60</w:t>
            </w:r>
          </w:p>
        </w:tc>
        <w:tc>
          <w:tcPr>
            <w:tcW w:w="2551" w:type="dxa"/>
            <w:vAlign w:val="center"/>
          </w:tcPr>
          <w:p>
            <w:pPr>
              <w:pStyle w:val="11"/>
            </w:pPr>
          </w:p>
        </w:tc>
        <w:tc>
          <w:tcPr>
            <w:tcW w:w="2551" w:type="dxa"/>
            <w:vAlign w:val="center"/>
          </w:tcPr>
          <w:p>
            <w:pPr>
              <w:pStyle w:val="11"/>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2.54</w:t>
            </w:r>
          </w:p>
        </w:tc>
        <w:tc>
          <w:tcPr>
            <w:tcW w:w="2551" w:type="dxa"/>
            <w:vAlign w:val="center"/>
          </w:tcPr>
          <w:p>
            <w:pPr>
              <w:pStyle w:val="11"/>
            </w:pPr>
          </w:p>
        </w:tc>
        <w:tc>
          <w:tcPr>
            <w:tcW w:w="2551" w:type="dxa"/>
            <w:vAlign w:val="center"/>
          </w:tcPr>
          <w:p>
            <w:pPr>
              <w:pStyle w:val="11"/>
            </w:pPr>
            <w:r>
              <w:t>2.54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1.20</w:t>
            </w:r>
          </w:p>
        </w:tc>
        <w:tc>
          <w:tcPr>
            <w:tcW w:w="2551" w:type="dxa"/>
            <w:vAlign w:val="center"/>
          </w:tcPr>
          <w:p>
            <w:pPr>
              <w:pStyle w:val="11"/>
            </w:pPr>
          </w:p>
        </w:tc>
        <w:tc>
          <w:tcPr>
            <w:tcW w:w="2551" w:type="dxa"/>
            <w:vAlign w:val="center"/>
          </w:tcPr>
          <w:p>
            <w:pPr>
              <w:pStyle w:val="11"/>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0.60</w:t>
            </w:r>
          </w:p>
        </w:tc>
        <w:tc>
          <w:tcPr>
            <w:tcW w:w="2551" w:type="dxa"/>
            <w:vAlign w:val="center"/>
          </w:tcPr>
          <w:p>
            <w:pPr>
              <w:pStyle w:val="11"/>
            </w:pPr>
          </w:p>
        </w:tc>
        <w:tc>
          <w:tcPr>
            <w:tcW w:w="2551" w:type="dxa"/>
            <w:vAlign w:val="center"/>
          </w:tcPr>
          <w:p>
            <w:pPr>
              <w:pStyle w:val="11"/>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0.69</w:t>
            </w:r>
          </w:p>
        </w:tc>
        <w:tc>
          <w:tcPr>
            <w:tcW w:w="2551" w:type="dxa"/>
            <w:vAlign w:val="center"/>
          </w:tcPr>
          <w:p>
            <w:pPr>
              <w:pStyle w:val="11"/>
            </w:pPr>
          </w:p>
        </w:tc>
        <w:tc>
          <w:tcPr>
            <w:tcW w:w="2551" w:type="dxa"/>
            <w:vAlign w:val="center"/>
          </w:tcPr>
          <w:p>
            <w:pPr>
              <w:pStyle w:val="11"/>
            </w:pPr>
            <w:r>
              <w:t>0.69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1.11</w:t>
            </w:r>
          </w:p>
        </w:tc>
        <w:tc>
          <w:tcPr>
            <w:tcW w:w="2551" w:type="dxa"/>
            <w:vAlign w:val="center"/>
          </w:tcPr>
          <w:p>
            <w:pPr>
              <w:pStyle w:val="11"/>
            </w:pPr>
          </w:p>
        </w:tc>
        <w:tc>
          <w:tcPr>
            <w:tcW w:w="2551" w:type="dxa"/>
            <w:vAlign w:val="center"/>
          </w:tcPr>
          <w:p>
            <w:pPr>
              <w:pStyle w:val="11"/>
            </w:pPr>
            <w:r>
              <w:t>1.11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6.96</w:t>
            </w:r>
          </w:p>
        </w:tc>
        <w:tc>
          <w:tcPr>
            <w:tcW w:w="2551" w:type="dxa"/>
            <w:vAlign w:val="center"/>
          </w:tcPr>
          <w:p>
            <w:pPr>
              <w:pStyle w:val="11"/>
            </w:pPr>
          </w:p>
        </w:tc>
        <w:tc>
          <w:tcPr>
            <w:tcW w:w="2551" w:type="dxa"/>
            <w:vAlign w:val="center"/>
          </w:tcPr>
          <w:p>
            <w:pPr>
              <w:pStyle w:val="11"/>
            </w:pPr>
            <w:r>
              <w:t>6.96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3.46</w:t>
            </w:r>
          </w:p>
        </w:tc>
        <w:tc>
          <w:tcPr>
            <w:tcW w:w="2551" w:type="dxa"/>
            <w:vAlign w:val="center"/>
          </w:tcPr>
          <w:p>
            <w:pPr>
              <w:pStyle w:val="11"/>
            </w:pPr>
            <w:r>
              <w:t>3.46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2.93</w:t>
            </w:r>
          </w:p>
        </w:tc>
        <w:tc>
          <w:tcPr>
            <w:tcW w:w="2551" w:type="dxa"/>
            <w:vAlign w:val="center"/>
          </w:tcPr>
          <w:p>
            <w:pPr>
              <w:pStyle w:val="11"/>
            </w:pPr>
            <w:r>
              <w:t>2.93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30399</w:t>
            </w:r>
          </w:p>
        </w:tc>
        <w:tc>
          <w:tcPr>
            <w:tcW w:w="4535" w:type="dxa"/>
            <w:vAlign w:val="center"/>
          </w:tcPr>
          <w:p>
            <w:pPr>
              <w:pStyle w:val="12"/>
            </w:pPr>
            <w:r>
              <w:t>其他对个人和家庭的补助</w:t>
            </w:r>
          </w:p>
        </w:tc>
        <w:tc>
          <w:tcPr>
            <w:tcW w:w="2551" w:type="dxa"/>
            <w:vAlign w:val="center"/>
          </w:tcPr>
          <w:p>
            <w:pPr>
              <w:pStyle w:val="11"/>
            </w:pPr>
            <w:r>
              <w:t>0.53</w:t>
            </w:r>
          </w:p>
        </w:tc>
        <w:tc>
          <w:tcPr>
            <w:tcW w:w="2551" w:type="dxa"/>
            <w:vAlign w:val="center"/>
          </w:tcPr>
          <w:p>
            <w:pPr>
              <w:pStyle w:val="11"/>
            </w:pPr>
            <w:r>
              <w:t>0.53</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225中共枣强县委机构编制委员会办公室</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225中共枣强县委机构编制委员会办公室</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225中共枣强县委机构编制委员会办公室</w:t>
            </w:r>
          </w:p>
        </w:tc>
        <w:tc>
          <w:tcPr>
            <w:tcW w:w="2381" w:type="dxa"/>
            <w:tcBorders>
              <w:top w:val="single" w:color="FFFFFF" w:sz="6" w:space="0"/>
              <w:left w:val="single" w:color="FFFFFF" w:sz="6" w:space="0"/>
              <w:right w:val="single" w:color="FFFFFF" w:sz="6" w:space="0"/>
            </w:tcBorders>
            <w:vAlign w:val="center"/>
          </w:tcPr>
          <w:p>
            <w:pPr>
              <w:pStyle w:val="8"/>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ind w:firstLine="420"/>
      </w:pPr>
      <w:r>
        <w:rPr>
          <w:rFonts w:ascii="方正书宋_GBK" w:hAnsi="方正书宋_GBK" w:eastAsia="方正书宋_GBK" w:cs="方正书宋_GBK"/>
          <w:color w:val="000000"/>
          <w:sz w:val="21"/>
        </w:rPr>
        <w:t>注：无财政拨款“三公”经费支出表预算，空表列示。</w:t>
      </w: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中共枣强县委机构编制委员会办公室2022年部门预算信息公开情况说明</w:t>
      </w:r>
    </w:p>
    <w:p>
      <w:pPr>
        <w:jc w:val="center"/>
      </w:pPr>
      <w:r>
        <w:rPr>
          <w:rFonts w:ascii="方正小标宋_GBK" w:hAnsi="方正小标宋_GBK" w:eastAsia="方正小标宋_GBK" w:cs="方正小标宋_GBK"/>
          <w:color w:val="000000"/>
          <w:sz w:val="44"/>
        </w:rPr>
        <w:t>中共枣强县委机构编制委员会办公室2022年部门预算信息公开情况说明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按照《预算法》、《地方预决算公开操作规程》和《关于进一步推进预算公开工作的实施意见》规定，现将中共枣强县委机构编制委员会办公室2022年部门预算公开如下：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17"/>
      </w:pPr>
      <w:r>
        <w:t>（一）贯彻落实党中央和省、市、县委关于行政管理体制和机构改革以及机构编管理的政策法规；组织拟订相关政策规定和规范性文件草案并监督实施；管理全县党委、人大、政府、政协、监察委机关、乡镇，各民主党派、人民团体机关以及全县事业单位的机构编制工作。</w:t>
      </w:r>
    </w:p>
    <w:p>
      <w:pPr>
        <w:pStyle w:val="17"/>
      </w:pPr>
      <w:r>
        <w:t>（二）组织拟订全县行政管理体制改革和县委、县政府机构改革方案并组织实施；负责全县行政管理体制和机构改革以及机构编制管理工作；负责行政执法体制改革工作。</w:t>
      </w:r>
    </w:p>
    <w:p>
      <w:pPr>
        <w:pStyle w:val="17"/>
      </w:pPr>
      <w:r>
        <w:t>（三）协调县委、县政府各部门的职能配置及其调整；协调县委、县政府部门之间以及县直部门与各乡镇之间的职责分工。</w:t>
      </w:r>
    </w:p>
    <w:p>
      <w:pPr>
        <w:pStyle w:val="17"/>
      </w:pPr>
      <w:r>
        <w:t>（四）审核或审批县委、县政府各部门及各部门派出机构的职能配置、机构设置、人员编制和领导职数；审核县人大、县政协、县监察委、乡镇和县级各民主党派、人民团体机关的职能配置、机构设置、人员编制和领导职数。</w:t>
      </w:r>
    </w:p>
    <w:p>
      <w:pPr>
        <w:pStyle w:val="17"/>
      </w:pPr>
      <w:r>
        <w:t>（五）审核党委、政府机构编制调整事宜；审核人大、政协、监察委、乡镇和各民主党派、人民团体机关机构编制调整事宜；负责需要承办的省以下垂直管理部门或双重管理部门（单位）机构编制有关事宜。</w:t>
      </w:r>
    </w:p>
    <w:p>
      <w:pPr>
        <w:pStyle w:val="17"/>
      </w:pPr>
      <w:r>
        <w:t>（六）组织拟订全县事业单位管理体制和机构改革方案；贯彻执行各类事业单位人员编制标准和管理办法；负责推进事业单位机构编制标准体系建设；审核或审批县委、县政府直属事业单位和县直部门所属事业单位的机构编制事宜；审核或审批全县事业单位机构编制事宜；负责全县党政群机关统一社会信用代码赋码管理工作；负责全县事业单位法人登记管理和监督检查工作。</w:t>
      </w:r>
    </w:p>
    <w:p>
      <w:pPr>
        <w:pStyle w:val="17"/>
      </w:pPr>
      <w:r>
        <w:t>（七）负责全县开发区（园区）行政管理体制改革工作；审核全县省级以上开发区（园区）职能配置、机构设置、人员编制和领导职数。</w:t>
      </w:r>
    </w:p>
    <w:p>
      <w:pPr>
        <w:pStyle w:val="17"/>
      </w:pPr>
      <w:r>
        <w:t>（八）负责全县机构编制的总量控制和动态管理；负责机构编制实名制管理工作和全县各级各部门编制使用核准工作；建立健全机构编制部门与有关部门间的协调配合约束机制。</w:t>
      </w:r>
    </w:p>
    <w:p>
      <w:pPr>
        <w:pStyle w:val="17"/>
      </w:pPr>
      <w:r>
        <w:t>（九）负责对全县行政、事业单位管理体制和机构改革及机构编制执行情况的跟踪评估和监督检查；负责受理违反机构编制法规、纪律的检举、控告和投诉，对违反机构编制法规、纪律问题进行调查处理。</w:t>
      </w:r>
    </w:p>
    <w:p>
      <w:pPr>
        <w:pStyle w:val="17"/>
      </w:pPr>
      <w:r>
        <w:t>（十）负责全县机构编制电子政务和信息化工作；负责机构编制统计工作；负责机构编制网站的建设管理以及网络安全工作；负责全县党政群机关、事业单位和其他非营利性单位网上名称管理工作。</w:t>
      </w:r>
    </w:p>
    <w:p>
      <w:pPr>
        <w:pStyle w:val="17"/>
      </w:pPr>
      <w:r>
        <w:t>（十一）组织开展行政体制改革、事业单位管理体制改革及机构编制管理工作基础性、创新性和前瞻性研究。</w:t>
      </w:r>
    </w:p>
    <w:p>
      <w:pPr>
        <w:pStyle w:val="17"/>
      </w:pPr>
      <w:r>
        <w:t>（十二）完成县委、县政府和县委机构编制委员会交办的其他任务。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中共枣强县委机构编制委员会办公室本级</w:t>
            </w:r>
          </w:p>
        </w:tc>
        <w:tc>
          <w:tcPr>
            <w:tcW w:w="1843" w:type="dxa"/>
            <w:vAlign w:val="center"/>
          </w:tcPr>
          <w:p>
            <w:pPr>
              <w:pStyle w:val="13"/>
            </w:pPr>
            <w:r>
              <w:t>行政</w:t>
            </w:r>
          </w:p>
        </w:tc>
        <w:tc>
          <w:tcPr>
            <w:tcW w:w="2126" w:type="dxa"/>
            <w:vAlign w:val="center"/>
          </w:tcPr>
          <w:p>
            <w:pPr>
              <w:pStyle w:val="13"/>
            </w:pPr>
            <w:r>
              <w:t>正科级</w:t>
            </w:r>
          </w:p>
        </w:tc>
        <w:tc>
          <w:tcPr>
            <w:tcW w:w="3827" w:type="dxa"/>
            <w:vAlign w:val="center"/>
          </w:tcPr>
          <w:p>
            <w:pPr>
              <w:pStyle w:val="13"/>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pPr>
      <w:r>
        <w:rPr>
          <w:rFonts w:eastAsia="方正仿宋_GBK"/>
          <w:color w:val="000000"/>
          <w:sz w:val="28"/>
        </w:rPr>
        <w:t>按照预算管理有关规定，目前我</w:t>
      </w:r>
      <w:r>
        <w:rPr>
          <w:rFonts w:hint="eastAsia" w:eastAsia="方正仿宋_GBK"/>
          <w:color w:val="000000"/>
          <w:sz w:val="28"/>
          <w:lang w:val="en-US" w:eastAsia="zh-CN"/>
        </w:rPr>
        <w:t>县</w:t>
      </w:r>
      <w:r>
        <w:rPr>
          <w:rFonts w:eastAsia="方正仿宋_GBK"/>
          <w:color w:val="000000"/>
          <w:sz w:val="28"/>
        </w:rPr>
        <w:t>部门预算的编制实行综合预算管理，即全部收入和支出都反映在预算中。中共枣强县委机构编制委员会办公室机关及所属事业单位的收支包含在部门预算中。</w:t>
      </w:r>
    </w:p>
    <w:p>
      <w:pPr>
        <w:pStyle w:val="18"/>
      </w:pPr>
      <w:r>
        <w:t>1、收入说明</w:t>
      </w:r>
    </w:p>
    <w:p>
      <w:pPr>
        <w:pStyle w:val="18"/>
        <w:rPr>
          <w:rFonts w:hint="eastAsia"/>
        </w:rPr>
      </w:pPr>
      <w:r>
        <w:t>反映本部门当年全部收入。2022年部门预算收入173.73万元。其中，一般公共预算财政拨款收入173.73万元，</w:t>
      </w:r>
      <w:r>
        <w:rPr>
          <w:rFonts w:hint="eastAsia"/>
        </w:rPr>
        <w:t>基金预算收入0万元，财政专户核拨收入0万元，其他来源收入0万元。</w:t>
      </w:r>
    </w:p>
    <w:p>
      <w:pPr>
        <w:pStyle w:val="18"/>
      </w:pPr>
      <w:r>
        <w:t>2、支出说明</w:t>
      </w:r>
    </w:p>
    <w:p>
      <w:pPr>
        <w:pStyle w:val="18"/>
        <w:jc w:val="both"/>
        <w:rPr>
          <w:rFonts w:hint="default" w:eastAsia="方正仿宋_GBK"/>
          <w:lang w:val="en-US" w:eastAsia="zh-CN"/>
        </w:rPr>
      </w:pPr>
      <w:r>
        <w:t>收支预算总表支出栏、基本支出表、项目支出表按经济分类和支出功能分类科目编制，反映</w:t>
      </w:r>
      <w:r>
        <w:rPr>
          <w:rFonts w:hint="eastAsia"/>
          <w:lang w:val="en-US" w:eastAsia="zh-CN"/>
        </w:rPr>
        <w:t>2022</w:t>
      </w:r>
      <w:r>
        <w:t>年度部门预算中支出预算的总体情况。2022年</w:t>
      </w:r>
      <w:r>
        <w:rPr>
          <w:rFonts w:hint="eastAsia"/>
          <w:lang w:val="en-US" w:eastAsia="zh-CN"/>
        </w:rPr>
        <w:t>部门</w:t>
      </w:r>
      <w:r>
        <w:t>支出预算173.73万元</w:t>
      </w:r>
      <w:r>
        <w:rPr>
          <w:rFonts w:hint="eastAsia"/>
          <w:lang w:eastAsia="zh-CN"/>
        </w:rPr>
        <w:t>，</w:t>
      </w:r>
      <w:r>
        <w:t>其中基本支出155.53万元，包括人员类经费139.6</w:t>
      </w:r>
      <w:r>
        <w:rPr>
          <w:rFonts w:hint="eastAsia"/>
          <w:lang w:val="en-US" w:eastAsia="zh-CN"/>
        </w:rPr>
        <w:t>9</w:t>
      </w:r>
      <w:r>
        <w:t>万元和日常公用经费15.84万元</w:t>
      </w:r>
      <w:r>
        <w:rPr>
          <w:rFonts w:hint="eastAsia"/>
          <w:lang w:eastAsia="zh-CN"/>
        </w:rPr>
        <w:t>；</w:t>
      </w:r>
      <w:r>
        <w:t>项目支出18.2</w:t>
      </w:r>
      <w:r>
        <w:rPr>
          <w:rFonts w:hint="eastAsia"/>
          <w:lang w:val="en-US" w:eastAsia="zh-CN"/>
        </w:rPr>
        <w:t>0</w:t>
      </w:r>
      <w:r>
        <w:t>万元。用于单位为完成特定行政工作任务或事业发展目标而发生的支出</w:t>
      </w:r>
      <w:r>
        <w:rPr>
          <w:rFonts w:hint="eastAsia"/>
          <w:lang w:val="en-US" w:eastAsia="zh-CN"/>
        </w:rPr>
        <w:t>18.20万元。</w:t>
      </w:r>
    </w:p>
    <w:p>
      <w:pPr>
        <w:pStyle w:val="18"/>
      </w:pPr>
      <w:r>
        <w:t>3、比上年增减情况</w:t>
      </w:r>
    </w:p>
    <w:p>
      <w:pPr>
        <w:pStyle w:val="18"/>
        <w:jc w:val="both"/>
      </w:pPr>
      <w:r>
        <w:t>2022年</w:t>
      </w:r>
      <w:r>
        <w:rPr>
          <w:rFonts w:hint="eastAsia"/>
          <w:lang w:val="en-US" w:eastAsia="zh-CN"/>
        </w:rPr>
        <w:t>部门</w:t>
      </w:r>
      <w:r>
        <w:t>预算收支安排173.73万元，较2021年</w:t>
      </w:r>
      <w:r>
        <w:rPr>
          <w:rFonts w:hint="eastAsia"/>
          <w:lang w:val="en-US" w:eastAsia="zh-CN"/>
        </w:rPr>
        <w:t>增长</w:t>
      </w:r>
      <w:r>
        <w:t>18.81万元，其中：基本支出增</w:t>
      </w:r>
      <w:r>
        <w:rPr>
          <w:rFonts w:hint="eastAsia"/>
          <w:lang w:val="en-US" w:eastAsia="zh-CN"/>
        </w:rPr>
        <w:t>长</w:t>
      </w:r>
      <w:r>
        <w:t>29.81万元，主要</w:t>
      </w:r>
      <w:r>
        <w:rPr>
          <w:rFonts w:hint="eastAsia"/>
          <w:lang w:eastAsia="zh-CN"/>
        </w:rPr>
        <w:t>是</w:t>
      </w:r>
      <w:r>
        <w:rPr>
          <w:rFonts w:hint="eastAsia"/>
          <w:lang w:val="en-US" w:eastAsia="zh-CN"/>
        </w:rPr>
        <w:t>人员工资福利增长</w:t>
      </w:r>
      <w:r>
        <w:t>；项目支出减少11万元，主要为压减相关经费。</w:t>
      </w:r>
    </w:p>
    <w:p>
      <w:pPr>
        <w:pStyle w:val="18"/>
        <w:jc w:val="both"/>
      </w:pP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spacing w:line="500" w:lineRule="exact"/>
        <w:ind w:firstLine="560" w:firstLineChars="200"/>
        <w:jc w:val="both"/>
        <w:rPr>
          <w:rFonts w:eastAsia="方正仿宋_GBK"/>
          <w:sz w:val="28"/>
          <w:szCs w:val="28"/>
        </w:rPr>
      </w:pPr>
      <w:bookmarkStart w:id="12" w:name="_Toc_3_3_0000000013"/>
      <w:r>
        <w:rPr>
          <w:sz w:val="28"/>
          <w:szCs w:val="28"/>
        </w:rPr>
        <w:t>2022年，</w:t>
      </w:r>
      <w:r>
        <w:rPr>
          <w:rFonts w:hint="eastAsia"/>
          <w:sz w:val="28"/>
          <w:szCs w:val="28"/>
        </w:rPr>
        <w:t>我部门机关运行经费共计安排</w:t>
      </w:r>
      <w:r>
        <w:rPr>
          <w:sz w:val="28"/>
          <w:szCs w:val="28"/>
        </w:rPr>
        <w:t>15.84万元，</w:t>
      </w:r>
      <w:r>
        <w:rPr>
          <w:rFonts w:hint="eastAsia" w:eastAsia="方正仿宋_GBK"/>
          <w:sz w:val="28"/>
          <w:szCs w:val="28"/>
        </w:rPr>
        <w:t>主要用于保证机关正常运转的办公及印刷费、邮电费、差旅费、福利费、</w:t>
      </w:r>
      <w:r>
        <w:rPr>
          <w:rFonts w:eastAsia="方正仿宋_GBK"/>
          <w:sz w:val="28"/>
          <w:szCs w:val="28"/>
        </w:rPr>
        <w:t>维修费、公务通讯补贴、交通补贴等支出。</w:t>
      </w:r>
    </w:p>
    <w:p>
      <w:pPr>
        <w:spacing w:line="500" w:lineRule="exact"/>
        <w:ind w:firstLine="560" w:firstLineChars="200"/>
        <w:jc w:val="both"/>
        <w:rPr>
          <w:rFonts w:eastAsia="方正仿宋_GBK"/>
          <w:sz w:val="28"/>
          <w:szCs w:val="28"/>
        </w:rPr>
      </w:pPr>
    </w:p>
    <w:p>
      <w:pPr>
        <w:spacing w:before="10" w:after="10" w:line="360" w:lineRule="auto"/>
        <w:ind w:firstLine="640"/>
        <w:outlineLvl w:val="2"/>
      </w:pPr>
      <w:r>
        <w:rPr>
          <w:rFonts w:ascii="黑体" w:hAnsi="黑体" w:eastAsia="黑体" w:cs="黑体"/>
          <w:color w:val="000000"/>
          <w:sz w:val="32"/>
        </w:rPr>
        <w:t>四、财政拨款“三公”经费预算情况及增减变化原因</w:t>
      </w:r>
      <w:bookmarkEnd w:id="12"/>
    </w:p>
    <w:p>
      <w:pPr>
        <w:spacing w:before="156" w:beforeLines="50" w:after="156" w:afterLines="50"/>
        <w:ind w:firstLine="560" w:firstLineChars="200"/>
        <w:jc w:val="left"/>
        <w:outlineLvl w:val="2"/>
        <w:rPr>
          <w:rFonts w:hint="eastAsia" w:ascii="Times New Roman" w:hAnsi="Times New Roman" w:eastAsia="方正仿宋_GBK" w:cs="Times New Roman"/>
          <w:sz w:val="28"/>
          <w:szCs w:val="28"/>
        </w:rPr>
      </w:pPr>
      <w:bookmarkStart w:id="13" w:name="_Toc_3_3_0000000014"/>
      <w:r>
        <w:rPr>
          <w:sz w:val="28"/>
          <w:szCs w:val="28"/>
        </w:rPr>
        <w:t>2022年，</w:t>
      </w:r>
      <w:r>
        <w:rPr>
          <w:rFonts w:hint="eastAsia" w:ascii="Times New Roman" w:hAnsi="Times New Roman" w:eastAsia="方正仿宋_GBK" w:cs="Times New Roman"/>
          <w:sz w:val="28"/>
          <w:szCs w:val="28"/>
        </w:rPr>
        <w:t>我部门财政拨款“三公”经费预算安排0万元，其中：</w:t>
      </w:r>
    </w:p>
    <w:p>
      <w:pPr>
        <w:spacing w:before="156" w:beforeLines="50" w:after="156" w:afterLines="50"/>
        <w:ind w:firstLine="560" w:firstLineChars="200"/>
        <w:jc w:val="left"/>
        <w:outlineLvl w:val="2"/>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因公出国（境）费0万元，较上年持平，无增减变化；</w:t>
      </w:r>
    </w:p>
    <w:p>
      <w:pPr>
        <w:spacing w:before="156" w:beforeLines="50" w:after="156" w:afterLines="50"/>
        <w:ind w:firstLine="560" w:firstLineChars="200"/>
        <w:jc w:val="left"/>
        <w:outlineLvl w:val="2"/>
        <w:rPr>
          <w:rFonts w:hint="eastAsia" w:ascii="Times New Roman" w:hAnsi="Times New Roman" w:eastAsia="方正仿宋_GBK" w:cs="Times New Roman"/>
          <w:sz w:val="28"/>
          <w:szCs w:val="28"/>
          <w:lang w:eastAsia="zh-CN"/>
        </w:rPr>
      </w:pPr>
      <w:r>
        <w:rPr>
          <w:rFonts w:hint="eastAsia" w:ascii="Times New Roman" w:hAnsi="Times New Roman" w:eastAsia="方正仿宋_GBK" w:cs="Times New Roman"/>
          <w:sz w:val="28"/>
          <w:szCs w:val="28"/>
        </w:rPr>
        <w:t>公务用车购置及运维费0万元，较上年增加0万元</w:t>
      </w:r>
      <w:r>
        <w:rPr>
          <w:rFonts w:hint="eastAsia" w:ascii="Times New Roman" w:hAnsi="Times New Roman" w:eastAsia="方正仿宋_GBK" w:cs="Times New Roman"/>
          <w:sz w:val="28"/>
          <w:szCs w:val="28"/>
          <w:lang w:eastAsia="zh-CN"/>
        </w:rPr>
        <w:t>；</w:t>
      </w:r>
    </w:p>
    <w:p>
      <w:pPr>
        <w:spacing w:before="156" w:beforeLines="50" w:after="156" w:afterLines="50"/>
        <w:ind w:firstLine="560" w:firstLineChars="200"/>
        <w:jc w:val="left"/>
        <w:outlineLvl w:val="2"/>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公务接待费0万元，较上年持平，无增减变化。</w:t>
      </w:r>
    </w:p>
    <w:p>
      <w:pPr>
        <w:spacing w:before="10" w:after="10" w:line="360" w:lineRule="auto"/>
        <w:ind w:firstLine="640"/>
        <w:outlineLvl w:val="2"/>
      </w:pPr>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1"/>
      </w:pPr>
      <w:r>
        <w:t>2022年机构编制工作总体要求是：坚持以习近平新时代中国特色社会主义思想为指导，深入学习贯彻党的十九大和十九届二中、三中、四中、五中、六中全会精神，认真贯彻落实中央、省委、市委、县委关于机构编制工作的决策部署，坚持发展理念，坚持深化改革，坚持系统观念，以加强和完善党的全面领导为统领，以推进治理体系和治理能力现代化为导向，围绕县委、县政府中心工作和“三统筹三扩大四创建”活动，深化纠正“四风”和作风纪律专项整治，积极推动实现各类机构职能优化协同高效，扎实推进重点领域体制机制改革创新，着力促进公益服务事业平衡充分发展，全面提升机构编制管理科学化规范化法定化水平，进一步激发做好新时代机构编制工作的责任感和使命感，为推动枣强高质量发展提供坚强体制机制保障。</w:t>
      </w:r>
    </w:p>
    <w:p>
      <w:pPr>
        <w:spacing w:line="500" w:lineRule="exact"/>
        <w:ind w:firstLine="560"/>
      </w:pPr>
      <w:r>
        <w:rPr>
          <w:rFonts w:eastAsia="方正仿宋_GBK"/>
          <w:color w:val="000000"/>
          <w:sz w:val="28"/>
        </w:rPr>
        <w:t>（二）分项绩效目标</w:t>
      </w:r>
    </w:p>
    <w:p>
      <w:pPr>
        <w:pStyle w:val="22"/>
      </w:pPr>
      <w:r>
        <w:t>1.做好深化事业单位改革“后半篇”文章。进一步深化和巩固改革成果,理顺事业单位职责关系,处理好政事关系、主管部门与所属事业单位关系、事业单位内部关系,促进事业单位改革由“物理变化”向“化学反应”转变。</w:t>
      </w:r>
    </w:p>
    <w:p>
      <w:pPr>
        <w:pStyle w:val="22"/>
      </w:pPr>
      <w:r>
        <w:t>2.持续深化重点领域改革创新。着力推进开发区整合规范工作。并结合本地实际，合理确定开发区职能定位，创新开发区人员编制管理，建立管理机构动态调整机制。积极创新事业单位机构编制管理模式，实现机构编制有效配置。持续推进基层管理体制改革。</w:t>
      </w:r>
    </w:p>
    <w:p>
      <w:pPr>
        <w:pStyle w:val="22"/>
      </w:pPr>
      <w:r>
        <w:t>3．强化机构编制管理创新。按照“严控总量、统筹使用、有减有增、动态平衡、保证重点、服务发展”的原则,强化机构编制动态管理,研究提出更多更实的编制资源动态调整、统筹配置具体举措,破解结构性供需矛盾,提高编制使用效率。推进机构编制法治建设,加强法规制度贯彻落实情况的检查跟踪，实现机构编制工作有章可循、规范有序、科学有效。高质量完成机构编制核查工作，统筹推进机构编制统计和机构编制核查工作，全面摸清机构编制底数，为加强管理和深化改革提供依据和保障。持续推进“一网通办”改革工作,推进与组织、财政、人力资源社会保障部门的信息共享。对各系统人事管理数据信息进行核实完善，确保基础数据真实、准确、完整、规范。</w:t>
      </w:r>
    </w:p>
    <w:p>
      <w:pPr>
        <w:spacing w:line="500" w:lineRule="exact"/>
        <w:ind w:firstLine="560"/>
      </w:pPr>
      <w:r>
        <w:rPr>
          <w:rFonts w:eastAsia="方正仿宋_GBK"/>
          <w:color w:val="000000"/>
          <w:sz w:val="28"/>
        </w:rPr>
        <w:t>（三）工作保障措施</w:t>
      </w:r>
    </w:p>
    <w:p>
      <w:pPr>
        <w:pStyle w:val="23"/>
      </w:pPr>
      <w:r>
        <w:t>（一）成立专门机构。为贯彻落实《预算法》、中共中央国务院《关于全面实施预算绩效管理的意见》（中发〔2018〕34号）等文件精神，根据《枣强县县级部门预算绩效管理办法》有关要求，全面推进我办预算绩效管理工作，促进预算绩效管理工作的制度化、规范化、科学化，成立了由县委编办主任李新春同志任组长；编办副主任王振国同志、编办二级主任科员张书华同志任副组长；各业务股室股长为成员的预算绩效管理领导小组。财务室人员具体负责此项工作。机构设立后，我们多次向县财政局绩效专业人员进行学习，全面开始推进预算绩效管理工作。</w:t>
      </w:r>
    </w:p>
    <w:p>
      <w:pPr>
        <w:pStyle w:val="23"/>
      </w:pPr>
      <w:r>
        <w:t>（二）完善制度建设。对财务制度以及相关配套制度进行更新和完善，规范票据管理和报销流程，确保有章可循和有章必循，进一步提升财政资金管理使用科学化规范化水平，为全年预算绩效目标的实现奠定制度基础。</w:t>
      </w:r>
    </w:p>
    <w:p>
      <w:pPr>
        <w:pStyle w:val="23"/>
      </w:pPr>
      <w:r>
        <w:t>（三）加强支出管理。结合年度目标任务将全面工作进行细化分解，按月按活动制定支出计划，明确指出分类，不断优化支出结构，同时，严格经费使用管理，严把各个环节支出流程，确保资金使用合规。加快资金支付进度，与工作同时跟进，杜绝滞后现象，通过优化支出结构、编细编实预算、尽快启动项目、及时支付资金、按规定及时安排资金等多种措施，确保支出进度达标。</w:t>
      </w:r>
    </w:p>
    <w:p>
      <w:pPr>
        <w:pStyle w:val="23"/>
      </w:pPr>
      <w:r>
        <w:t>（四）加强绩效运行监控。按要求开展绩效运行监控，建立健全加强绩效监督管理运行长效机制，发现问题及时采取措施，确保绩效目标如期保质实现。</w:t>
      </w:r>
    </w:p>
    <w:p>
      <w:pPr>
        <w:pStyle w:val="23"/>
      </w:pPr>
      <w:r>
        <w:t>（五）做好绩效自评。认真做好部门预算绩效自评和重点评价工作，对评价中发现的问题及时整改，调整优化支出结构，提高财政资金使用效益。</w:t>
      </w:r>
    </w:p>
    <w:p>
      <w:pPr>
        <w:pStyle w:val="23"/>
      </w:pPr>
      <w:r>
        <w:t>（六）规范资产管理。不断完善财务管理制度，提高规范化科学化管理水平，严格审批程序，加强固定资产登记、使用和报废处置管理，做到支出合理，物尽其用。</w:t>
      </w:r>
    </w:p>
    <w:p>
      <w:pPr>
        <w:pStyle w:val="23"/>
      </w:pPr>
      <w:r>
        <w:t>（七）加强内部监督。加强内部监督制度建设，对绩效运行情况、重大支出决策、资产处置及其他重要经济业务事项的决策和执行进行督导，对会计资料进行内部审计，并配合做好审计、财政监督等外部监督工作，确保财政资金安全有效。</w:t>
      </w:r>
    </w:p>
    <w:p>
      <w:p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第二部分  专项资金绩效目标</w:t>
      </w:r>
    </w:p>
    <w:p>
      <w:pPr>
        <w:ind w:firstLine="640"/>
        <w:rPr>
          <w:rFonts w:ascii="方正楷体_GBK" w:hAnsi="方正楷体_GBK" w:eastAsia="方正楷体_GBK" w:cs="方正楷体_GBK"/>
          <w:b/>
          <w:color w:val="000000"/>
          <w:sz w:val="32"/>
        </w:rPr>
      </w:pPr>
    </w:p>
    <w:p>
      <w:pPr>
        <w:ind w:firstLine="640"/>
        <w:rPr>
          <w:rFonts w:hint="eastAsia" w:ascii="方正楷体_GBK" w:hAnsi="方正楷体_GBK" w:eastAsia="方正楷体_GBK" w:cs="方正楷体_GBK"/>
          <w:b/>
          <w:color w:val="000000"/>
          <w:sz w:val="32"/>
          <w:lang w:val="en-US" w:eastAsia="zh-CN"/>
        </w:rPr>
        <w:sectPr>
          <w:pgSz w:w="16840" w:h="11900" w:orient="landscape"/>
          <w:pgMar w:top="1361" w:right="1020" w:bottom="1361" w:left="1020" w:header="720" w:footer="720" w:gutter="0"/>
          <w:cols w:space="720" w:num="1"/>
        </w:sectPr>
      </w:pPr>
      <w:r>
        <w:rPr>
          <w:rFonts w:hint="eastAsia" w:ascii="方正楷体_GBK" w:hAnsi="方正楷体_GBK" w:eastAsia="方正楷体_GBK" w:cs="方正楷体_GBK"/>
          <w:b/>
          <w:color w:val="000000"/>
          <w:sz w:val="32"/>
          <w:lang w:val="en-US" w:eastAsia="zh-CN"/>
        </w:rPr>
        <w:t>无</w:t>
      </w: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ind w:firstLine="560"/>
      </w:pPr>
      <w:r>
        <w:rPr>
          <w:rFonts w:ascii="方正仿宋_GBK" w:hAnsi="方正仿宋_GBK" w:eastAsia="方正仿宋_GBK" w:cs="方正仿宋_GBK"/>
          <w:b/>
          <w:color w:val="000000"/>
          <w:sz w:val="28"/>
        </w:rPr>
        <w:t>1、“政务”和“公益”域名注册及党政机关网站标识化管理经费绩效目标表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1.目标内容1全县机关事业单位中文域名注册全覆盖。</w:t>
            </w:r>
          </w:p>
          <w:p>
            <w:pPr>
              <w:pStyle w:val="12"/>
            </w:pPr>
            <w:r>
              <w:t>2.目标内容2做好党政机关网站的开办审核、资格复核和网站标识管理。</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机关事业单位个数</w:t>
            </w:r>
          </w:p>
        </w:tc>
        <w:tc>
          <w:tcPr>
            <w:tcW w:w="2835" w:type="dxa"/>
            <w:vAlign w:val="center"/>
          </w:tcPr>
          <w:p>
            <w:pPr>
              <w:pStyle w:val="12"/>
            </w:pPr>
            <w:r>
              <w:t>全县机关事业单位中文域名注册全覆盖</w:t>
            </w:r>
          </w:p>
        </w:tc>
        <w:tc>
          <w:tcPr>
            <w:tcW w:w="2551" w:type="dxa"/>
            <w:vAlign w:val="center"/>
          </w:tcPr>
          <w:p>
            <w:pPr>
              <w:pStyle w:val="12"/>
            </w:pPr>
            <w:r>
              <w:t>100%</w:t>
            </w:r>
          </w:p>
        </w:tc>
        <w:tc>
          <w:tcPr>
            <w:tcW w:w="2268" w:type="dxa"/>
            <w:vAlign w:val="center"/>
          </w:tcPr>
          <w:p>
            <w:pPr>
              <w:pStyle w:val="12"/>
            </w:pPr>
            <w:r>
              <w:t>全县机关事业单位中文域名注册全覆盖情况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标识化完成率</w:t>
            </w:r>
          </w:p>
        </w:tc>
        <w:tc>
          <w:tcPr>
            <w:tcW w:w="2835" w:type="dxa"/>
            <w:vAlign w:val="center"/>
          </w:tcPr>
          <w:p>
            <w:pPr>
              <w:pStyle w:val="12"/>
            </w:pPr>
            <w:r>
              <w:t>机关事业单位标识化管理</w:t>
            </w:r>
          </w:p>
        </w:tc>
        <w:tc>
          <w:tcPr>
            <w:tcW w:w="2551" w:type="dxa"/>
            <w:vAlign w:val="center"/>
          </w:tcPr>
          <w:p>
            <w:pPr>
              <w:pStyle w:val="12"/>
            </w:pPr>
            <w:r>
              <w:t>100%</w:t>
            </w:r>
          </w:p>
        </w:tc>
        <w:tc>
          <w:tcPr>
            <w:tcW w:w="2268" w:type="dxa"/>
            <w:vAlign w:val="center"/>
          </w:tcPr>
          <w:p>
            <w:pPr>
              <w:pStyle w:val="12"/>
            </w:pPr>
            <w:r>
              <w:t>机关事业单位标识化管理情况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年度</w:t>
            </w:r>
          </w:p>
        </w:tc>
        <w:tc>
          <w:tcPr>
            <w:tcW w:w="2835" w:type="dxa"/>
            <w:vAlign w:val="center"/>
          </w:tcPr>
          <w:p>
            <w:pPr>
              <w:pStyle w:val="12"/>
            </w:pPr>
            <w:r>
              <w:t>年度注册率</w:t>
            </w:r>
          </w:p>
          <w:p>
            <w:pPr>
              <w:pStyle w:val="12"/>
            </w:pPr>
          </w:p>
        </w:tc>
        <w:tc>
          <w:tcPr>
            <w:tcW w:w="2551" w:type="dxa"/>
            <w:vAlign w:val="center"/>
          </w:tcPr>
          <w:p>
            <w:pPr>
              <w:pStyle w:val="12"/>
            </w:pPr>
            <w:r>
              <w:t>100%</w:t>
            </w:r>
          </w:p>
        </w:tc>
        <w:tc>
          <w:tcPr>
            <w:tcW w:w="2268" w:type="dxa"/>
            <w:vAlign w:val="center"/>
          </w:tcPr>
          <w:p>
            <w:pPr>
              <w:pStyle w:val="12"/>
            </w:pPr>
            <w:r>
              <w:t>年度注册率情况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利用率</w:t>
            </w:r>
          </w:p>
        </w:tc>
        <w:tc>
          <w:tcPr>
            <w:tcW w:w="2835" w:type="dxa"/>
            <w:vAlign w:val="center"/>
          </w:tcPr>
          <w:p>
            <w:pPr>
              <w:pStyle w:val="12"/>
            </w:pPr>
            <w:r>
              <w:t>设备利用率</w:t>
            </w:r>
          </w:p>
          <w:p>
            <w:pPr>
              <w:pStyle w:val="12"/>
            </w:pPr>
          </w:p>
        </w:tc>
        <w:tc>
          <w:tcPr>
            <w:tcW w:w="2551" w:type="dxa"/>
            <w:vAlign w:val="center"/>
          </w:tcPr>
          <w:p>
            <w:pPr>
              <w:pStyle w:val="12"/>
            </w:pPr>
            <w:r>
              <w:t>100%</w:t>
            </w:r>
          </w:p>
        </w:tc>
        <w:tc>
          <w:tcPr>
            <w:tcW w:w="2268" w:type="dxa"/>
            <w:vAlign w:val="center"/>
          </w:tcPr>
          <w:p>
            <w:pPr>
              <w:pStyle w:val="12"/>
            </w:pPr>
            <w:r>
              <w:t>设备利用情况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资金利用率</w:t>
            </w:r>
          </w:p>
        </w:tc>
        <w:tc>
          <w:tcPr>
            <w:tcW w:w="2835" w:type="dxa"/>
            <w:vAlign w:val="center"/>
          </w:tcPr>
          <w:p>
            <w:pPr>
              <w:pStyle w:val="12"/>
            </w:pPr>
            <w:r>
              <w:t>节省财政支出、发挥机构编制工作的最大效益</w:t>
            </w:r>
          </w:p>
        </w:tc>
        <w:tc>
          <w:tcPr>
            <w:tcW w:w="2551" w:type="dxa"/>
            <w:vAlign w:val="center"/>
          </w:tcPr>
          <w:p>
            <w:pPr>
              <w:pStyle w:val="12"/>
            </w:pPr>
            <w:r>
              <w:t>100%</w:t>
            </w:r>
          </w:p>
        </w:tc>
        <w:tc>
          <w:tcPr>
            <w:tcW w:w="2268" w:type="dxa"/>
            <w:vAlign w:val="center"/>
          </w:tcPr>
          <w:p>
            <w:pPr>
              <w:pStyle w:val="12"/>
            </w:pPr>
            <w:r>
              <w:t>节省财政支出、发挥机构编制工作的最大效益情况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服务性</w:t>
            </w:r>
          </w:p>
        </w:tc>
        <w:tc>
          <w:tcPr>
            <w:tcW w:w="2835" w:type="dxa"/>
            <w:vAlign w:val="center"/>
          </w:tcPr>
          <w:p>
            <w:pPr>
              <w:pStyle w:val="12"/>
            </w:pPr>
            <w:r>
              <w:t xml:space="preserve"> 服务全县经济社会发展</w:t>
            </w:r>
          </w:p>
        </w:tc>
        <w:tc>
          <w:tcPr>
            <w:tcW w:w="2551" w:type="dxa"/>
            <w:vAlign w:val="center"/>
          </w:tcPr>
          <w:p>
            <w:pPr>
              <w:pStyle w:val="12"/>
            </w:pPr>
            <w:r>
              <w:t>持续稳定</w:t>
            </w:r>
          </w:p>
        </w:tc>
        <w:tc>
          <w:tcPr>
            <w:tcW w:w="2268" w:type="dxa"/>
            <w:vAlign w:val="center"/>
          </w:tcPr>
          <w:p>
            <w:pPr>
              <w:pStyle w:val="12"/>
            </w:pPr>
            <w:r>
              <w:t xml:space="preserve"> 服务全县经济社会发展情况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真实性</w:t>
            </w:r>
          </w:p>
        </w:tc>
        <w:tc>
          <w:tcPr>
            <w:tcW w:w="2835" w:type="dxa"/>
            <w:vAlign w:val="center"/>
          </w:tcPr>
          <w:p>
            <w:pPr>
              <w:pStyle w:val="12"/>
            </w:pPr>
            <w:r>
              <w:t>净化网络、杜绝假网站</w:t>
            </w:r>
          </w:p>
        </w:tc>
        <w:tc>
          <w:tcPr>
            <w:tcW w:w="2551" w:type="dxa"/>
            <w:vAlign w:val="center"/>
          </w:tcPr>
          <w:p>
            <w:pPr>
              <w:pStyle w:val="12"/>
            </w:pPr>
            <w:r>
              <w:t>持续性</w:t>
            </w:r>
          </w:p>
        </w:tc>
        <w:tc>
          <w:tcPr>
            <w:tcW w:w="2268" w:type="dxa"/>
            <w:vAlign w:val="center"/>
          </w:tcPr>
          <w:p>
            <w:pPr>
              <w:pStyle w:val="12"/>
            </w:pPr>
            <w:r>
              <w:t>净化网络、杜绝假网站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影响程度</w:t>
            </w:r>
          </w:p>
        </w:tc>
        <w:tc>
          <w:tcPr>
            <w:tcW w:w="2835" w:type="dxa"/>
            <w:vAlign w:val="center"/>
          </w:tcPr>
          <w:p>
            <w:pPr>
              <w:pStyle w:val="12"/>
            </w:pPr>
            <w:r>
              <w:t>净化网络</w:t>
            </w:r>
          </w:p>
          <w:p>
            <w:pPr>
              <w:pStyle w:val="12"/>
            </w:pPr>
          </w:p>
        </w:tc>
        <w:tc>
          <w:tcPr>
            <w:tcW w:w="2551" w:type="dxa"/>
            <w:vAlign w:val="center"/>
          </w:tcPr>
          <w:p>
            <w:pPr>
              <w:pStyle w:val="12"/>
            </w:pPr>
            <w:r>
              <w:t>持续稳定</w:t>
            </w:r>
          </w:p>
        </w:tc>
        <w:tc>
          <w:tcPr>
            <w:tcW w:w="2268" w:type="dxa"/>
            <w:vAlign w:val="center"/>
          </w:tcPr>
          <w:p>
            <w:pPr>
              <w:pStyle w:val="12"/>
            </w:pPr>
            <w:r>
              <w:t>净化网络情况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2835" w:type="dxa"/>
            <w:vAlign w:val="center"/>
          </w:tcPr>
          <w:p>
            <w:pPr>
              <w:pStyle w:val="12"/>
            </w:pPr>
            <w:r>
              <w:t>使群众满意度达99%</w:t>
            </w:r>
          </w:p>
        </w:tc>
        <w:tc>
          <w:tcPr>
            <w:tcW w:w="2551" w:type="dxa"/>
            <w:vAlign w:val="center"/>
          </w:tcPr>
          <w:p>
            <w:pPr>
              <w:pStyle w:val="12"/>
            </w:pPr>
            <w:r>
              <w:t>≥99%</w:t>
            </w:r>
          </w:p>
        </w:tc>
        <w:tc>
          <w:tcPr>
            <w:tcW w:w="2268" w:type="dxa"/>
            <w:vAlign w:val="center"/>
          </w:tcPr>
          <w:p>
            <w:pPr>
              <w:pStyle w:val="12"/>
            </w:pPr>
            <w:r>
              <w:t>群众满意度调查情况</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2、机构编制管理经费绩效目标表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1.目标内容1宣传落实《中国共产党机构编制工作条例》《中共河北省委机构编制管理规定》。</w:t>
            </w:r>
          </w:p>
          <w:p>
            <w:pPr>
              <w:pStyle w:val="12"/>
            </w:pPr>
            <w:r>
              <w:t>2.目标内容2做好机构改革“后半篇”文章，巩固改革成果。</w:t>
            </w:r>
          </w:p>
          <w:p>
            <w:pPr>
              <w:pStyle w:val="12"/>
            </w:pPr>
            <w:r>
              <w:t>3.目标内容3开展事业单位法人登记管理和机构编制监督检查。</w:t>
            </w:r>
          </w:p>
          <w:p>
            <w:pPr>
              <w:pStyle w:val="12"/>
            </w:pPr>
            <w:r>
              <w:t>4.目标内容4做好实名制信息维护、完成中文域名注册管理、编制统计等工作。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编制数量</w:t>
            </w:r>
          </w:p>
        </w:tc>
        <w:tc>
          <w:tcPr>
            <w:tcW w:w="2835" w:type="dxa"/>
            <w:vAlign w:val="center"/>
          </w:tcPr>
          <w:p>
            <w:pPr>
              <w:pStyle w:val="12"/>
            </w:pPr>
            <w:r>
              <w:t>严格控制机构编制总量</w:t>
            </w:r>
          </w:p>
        </w:tc>
        <w:tc>
          <w:tcPr>
            <w:tcW w:w="2551" w:type="dxa"/>
            <w:vAlign w:val="center"/>
          </w:tcPr>
          <w:p>
            <w:pPr>
              <w:pStyle w:val="12"/>
            </w:pPr>
            <w:r>
              <w:t>100%</w:t>
            </w:r>
          </w:p>
        </w:tc>
        <w:tc>
          <w:tcPr>
            <w:tcW w:w="2268" w:type="dxa"/>
            <w:vAlign w:val="center"/>
          </w:tcPr>
          <w:p>
            <w:pPr>
              <w:pStyle w:val="12"/>
            </w:pPr>
            <w:r>
              <w:t>是否超编制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资源运用</w:t>
            </w:r>
          </w:p>
        </w:tc>
        <w:tc>
          <w:tcPr>
            <w:tcW w:w="2835" w:type="dxa"/>
            <w:vAlign w:val="center"/>
          </w:tcPr>
          <w:p>
            <w:pPr>
              <w:pStyle w:val="12"/>
            </w:pPr>
            <w:r>
              <w:t>盘活机构编制资源</w:t>
            </w:r>
          </w:p>
        </w:tc>
        <w:tc>
          <w:tcPr>
            <w:tcW w:w="2551" w:type="dxa"/>
            <w:vAlign w:val="center"/>
          </w:tcPr>
          <w:p>
            <w:pPr>
              <w:pStyle w:val="12"/>
            </w:pPr>
            <w:r>
              <w:t>完成</w:t>
            </w:r>
          </w:p>
        </w:tc>
        <w:tc>
          <w:tcPr>
            <w:tcW w:w="2268" w:type="dxa"/>
            <w:vAlign w:val="center"/>
          </w:tcPr>
          <w:p>
            <w:pPr>
              <w:pStyle w:val="12"/>
            </w:pPr>
            <w:r>
              <w:t>盘活机构编制资源情况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改革时限</w:t>
            </w:r>
          </w:p>
        </w:tc>
        <w:tc>
          <w:tcPr>
            <w:tcW w:w="2835" w:type="dxa"/>
            <w:vAlign w:val="center"/>
          </w:tcPr>
          <w:p>
            <w:pPr>
              <w:pStyle w:val="12"/>
            </w:pPr>
            <w:r>
              <w:t>按时完成改革任务</w:t>
            </w:r>
          </w:p>
        </w:tc>
        <w:tc>
          <w:tcPr>
            <w:tcW w:w="2551" w:type="dxa"/>
            <w:vAlign w:val="center"/>
          </w:tcPr>
          <w:p>
            <w:pPr>
              <w:pStyle w:val="12"/>
            </w:pPr>
            <w:r>
              <w:t>100%</w:t>
            </w:r>
          </w:p>
        </w:tc>
        <w:tc>
          <w:tcPr>
            <w:tcW w:w="2268" w:type="dxa"/>
            <w:vAlign w:val="center"/>
          </w:tcPr>
          <w:p>
            <w:pPr>
              <w:pStyle w:val="12"/>
            </w:pPr>
            <w:r>
              <w:t>完成改革任务情况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利用率</w:t>
            </w:r>
          </w:p>
        </w:tc>
        <w:tc>
          <w:tcPr>
            <w:tcW w:w="2835" w:type="dxa"/>
            <w:vAlign w:val="center"/>
          </w:tcPr>
          <w:p>
            <w:pPr>
              <w:pStyle w:val="12"/>
            </w:pPr>
            <w:r>
              <w:t>设备利用率</w:t>
            </w:r>
          </w:p>
        </w:tc>
        <w:tc>
          <w:tcPr>
            <w:tcW w:w="2551" w:type="dxa"/>
            <w:vAlign w:val="center"/>
          </w:tcPr>
          <w:p>
            <w:pPr>
              <w:pStyle w:val="12"/>
            </w:pPr>
            <w:r>
              <w:t>100%</w:t>
            </w:r>
          </w:p>
        </w:tc>
        <w:tc>
          <w:tcPr>
            <w:tcW w:w="2268" w:type="dxa"/>
            <w:vAlign w:val="center"/>
          </w:tcPr>
          <w:p>
            <w:pPr>
              <w:pStyle w:val="12"/>
            </w:pPr>
            <w:r>
              <w:t>设备利用情况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节省财政支出、发挥机构编制工作的最大效益</w:t>
            </w:r>
          </w:p>
          <w:p>
            <w:pPr>
              <w:pStyle w:val="12"/>
            </w:pPr>
          </w:p>
        </w:tc>
        <w:tc>
          <w:tcPr>
            <w:tcW w:w="2551" w:type="dxa"/>
            <w:vAlign w:val="center"/>
          </w:tcPr>
          <w:p>
            <w:pPr>
              <w:pStyle w:val="12"/>
            </w:pPr>
            <w:r>
              <w:t>100%</w:t>
            </w:r>
          </w:p>
        </w:tc>
        <w:tc>
          <w:tcPr>
            <w:tcW w:w="2268" w:type="dxa"/>
            <w:vAlign w:val="center"/>
          </w:tcPr>
          <w:p>
            <w:pPr>
              <w:pStyle w:val="12"/>
            </w:pPr>
            <w:r>
              <w:t>发挥编制工作效益情况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服务性</w:t>
            </w:r>
          </w:p>
        </w:tc>
        <w:tc>
          <w:tcPr>
            <w:tcW w:w="2835" w:type="dxa"/>
            <w:vAlign w:val="center"/>
          </w:tcPr>
          <w:p>
            <w:pPr>
              <w:pStyle w:val="12"/>
            </w:pPr>
            <w:r>
              <w:t xml:space="preserve"> 服务全县经济社会发展</w:t>
            </w:r>
          </w:p>
        </w:tc>
        <w:tc>
          <w:tcPr>
            <w:tcW w:w="2551" w:type="dxa"/>
            <w:vAlign w:val="center"/>
          </w:tcPr>
          <w:p>
            <w:pPr>
              <w:pStyle w:val="12"/>
            </w:pPr>
            <w:r>
              <w:t>100%</w:t>
            </w:r>
          </w:p>
        </w:tc>
        <w:tc>
          <w:tcPr>
            <w:tcW w:w="2268" w:type="dxa"/>
            <w:vAlign w:val="center"/>
          </w:tcPr>
          <w:p>
            <w:pPr>
              <w:pStyle w:val="12"/>
            </w:pPr>
            <w:r>
              <w:t xml:space="preserve"> 服务全县经济社会发展情况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顺畅度</w:t>
            </w:r>
          </w:p>
        </w:tc>
        <w:tc>
          <w:tcPr>
            <w:tcW w:w="2835" w:type="dxa"/>
            <w:vAlign w:val="center"/>
          </w:tcPr>
          <w:p>
            <w:pPr>
              <w:pStyle w:val="12"/>
            </w:pPr>
            <w:r>
              <w:t>保障全县机构编制工作环境有序畅通</w:t>
            </w:r>
          </w:p>
        </w:tc>
        <w:tc>
          <w:tcPr>
            <w:tcW w:w="2551" w:type="dxa"/>
            <w:vAlign w:val="center"/>
          </w:tcPr>
          <w:p>
            <w:pPr>
              <w:pStyle w:val="12"/>
            </w:pPr>
            <w:r>
              <w:t>100%</w:t>
            </w:r>
          </w:p>
        </w:tc>
        <w:tc>
          <w:tcPr>
            <w:tcW w:w="2268" w:type="dxa"/>
            <w:vAlign w:val="center"/>
          </w:tcPr>
          <w:p>
            <w:pPr>
              <w:pStyle w:val="12"/>
            </w:pPr>
            <w:r>
              <w:t>保障全县机构编制工作环境是否有序畅通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影响程度</w:t>
            </w:r>
          </w:p>
        </w:tc>
        <w:tc>
          <w:tcPr>
            <w:tcW w:w="2835" w:type="dxa"/>
            <w:vAlign w:val="center"/>
          </w:tcPr>
          <w:p>
            <w:pPr>
              <w:pStyle w:val="12"/>
            </w:pPr>
            <w:r>
              <w:t>保证机构编制队伍平稳发展</w:t>
            </w:r>
          </w:p>
        </w:tc>
        <w:tc>
          <w:tcPr>
            <w:tcW w:w="2551" w:type="dxa"/>
            <w:vAlign w:val="center"/>
          </w:tcPr>
          <w:p>
            <w:pPr>
              <w:pStyle w:val="12"/>
            </w:pPr>
            <w:r>
              <w:t>持续稳定</w:t>
            </w:r>
          </w:p>
        </w:tc>
        <w:tc>
          <w:tcPr>
            <w:tcW w:w="2268" w:type="dxa"/>
            <w:vAlign w:val="center"/>
          </w:tcPr>
          <w:p>
            <w:pPr>
              <w:pStyle w:val="12"/>
            </w:pPr>
            <w:r>
              <w:t>机构编制队伍平稳发展情况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2835" w:type="dxa"/>
            <w:vAlign w:val="center"/>
          </w:tcPr>
          <w:p>
            <w:pPr>
              <w:pStyle w:val="12"/>
            </w:pPr>
            <w:r>
              <w:t>使群众满意度达99%</w:t>
            </w:r>
          </w:p>
        </w:tc>
        <w:tc>
          <w:tcPr>
            <w:tcW w:w="2551" w:type="dxa"/>
            <w:vAlign w:val="center"/>
          </w:tcPr>
          <w:p>
            <w:pPr>
              <w:pStyle w:val="12"/>
            </w:pPr>
            <w:r>
              <w:t>≥99%</w:t>
            </w:r>
          </w:p>
        </w:tc>
        <w:tc>
          <w:tcPr>
            <w:tcW w:w="2268" w:type="dxa"/>
            <w:vAlign w:val="center"/>
          </w:tcPr>
          <w:p>
            <w:pPr>
              <w:pStyle w:val="12"/>
            </w:pPr>
            <w:r>
              <w:t>机构编制管理群众满意度调查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3、权责清单编制及监督检查工作经费绩效目标表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1.目标内容1深化行政权力清单管理制度。</w:t>
            </w:r>
            <w:r>
              <w:tab/>
            </w:r>
            <w:r>
              <w:tab/>
            </w:r>
            <w:r>
              <w:tab/>
            </w:r>
            <w:r>
              <w:tab/>
            </w:r>
            <w:r>
              <w:tab/>
            </w:r>
            <w:r>
              <w:tab/>
            </w:r>
            <w:r>
              <w:tab/>
            </w:r>
            <w:r>
              <w:tab/>
            </w:r>
            <w:r>
              <w:tab/>
            </w:r>
            <w:r>
              <w:tab/>
            </w:r>
            <w:r>
              <w:tab/>
            </w:r>
            <w:r>
              <w:tab/>
            </w:r>
            <w:r>
              <w:tab/>
            </w:r>
          </w:p>
          <w:p>
            <w:pPr>
              <w:pStyle w:val="12"/>
            </w:pPr>
            <w:r>
              <w:t>2.目标内容2</w:t>
            </w:r>
            <w:r>
              <w:tab/>
            </w:r>
            <w:r>
              <w:t>深化责任清单管理制度。</w:t>
            </w:r>
            <w:r>
              <w:tab/>
            </w:r>
            <w:r>
              <w:tab/>
            </w:r>
            <w:r>
              <w:tab/>
            </w:r>
            <w:r>
              <w:tab/>
            </w:r>
            <w:r>
              <w:tab/>
            </w:r>
            <w:r>
              <w:tab/>
            </w:r>
            <w:r>
              <w:tab/>
            </w:r>
          </w:p>
          <w:p>
            <w:pPr>
              <w:pStyle w:val="12"/>
            </w:pPr>
            <w:r>
              <w:tab/>
            </w:r>
            <w:r>
              <w:tab/>
            </w:r>
            <w:r>
              <w:tab/>
            </w:r>
            <w:r>
              <w:tab/>
            </w:r>
            <w:r>
              <w:tab/>
            </w:r>
            <w:r>
              <w:tab/>
            </w:r>
            <w:r>
              <w:tab/>
            </w:r>
          </w:p>
          <w:p>
            <w:pPr>
              <w:pStyle w:val="12"/>
            </w:pPr>
          </w:p>
          <w:p>
            <w:pPr>
              <w:pStyle w:val="12"/>
            </w:pPr>
            <w:r>
              <w:t>3.目标内容3</w:t>
            </w:r>
            <w:r>
              <w:tab/>
            </w:r>
            <w:r>
              <w:t>推动政府部门行政权力清单和责任清单“两单合一”。</w:t>
            </w:r>
            <w:r>
              <w:tab/>
            </w:r>
            <w:r>
              <w:tab/>
            </w:r>
            <w:r>
              <w:tab/>
            </w:r>
            <w:r>
              <w:tab/>
            </w:r>
            <w:r>
              <w:tab/>
            </w:r>
            <w:r>
              <w:tab/>
            </w:r>
            <w:r>
              <w:tab/>
            </w:r>
          </w:p>
          <w:p>
            <w:pPr>
              <w:pStyle w:val="12"/>
            </w:pP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完成率</w:t>
            </w:r>
          </w:p>
        </w:tc>
        <w:tc>
          <w:tcPr>
            <w:tcW w:w="2835" w:type="dxa"/>
            <w:vAlign w:val="center"/>
          </w:tcPr>
          <w:p>
            <w:pPr>
              <w:pStyle w:val="12"/>
            </w:pPr>
            <w:r>
              <w:t>改革任务完成率</w:t>
            </w:r>
          </w:p>
        </w:tc>
        <w:tc>
          <w:tcPr>
            <w:tcW w:w="2551" w:type="dxa"/>
            <w:vAlign w:val="center"/>
          </w:tcPr>
          <w:p>
            <w:pPr>
              <w:pStyle w:val="12"/>
            </w:pPr>
            <w:r>
              <w:t>100%</w:t>
            </w:r>
          </w:p>
        </w:tc>
        <w:tc>
          <w:tcPr>
            <w:tcW w:w="2268" w:type="dxa"/>
            <w:vAlign w:val="center"/>
          </w:tcPr>
          <w:p>
            <w:pPr>
              <w:pStyle w:val="12"/>
            </w:pPr>
            <w:r>
              <w:t>改革任务完成情况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改革成果</w:t>
            </w:r>
          </w:p>
        </w:tc>
        <w:tc>
          <w:tcPr>
            <w:tcW w:w="2835" w:type="dxa"/>
            <w:vAlign w:val="center"/>
          </w:tcPr>
          <w:p>
            <w:pPr>
              <w:pStyle w:val="12"/>
            </w:pPr>
            <w:r>
              <w:t>改革成果完成率</w:t>
            </w:r>
          </w:p>
        </w:tc>
        <w:tc>
          <w:tcPr>
            <w:tcW w:w="2551" w:type="dxa"/>
            <w:vAlign w:val="center"/>
          </w:tcPr>
          <w:p>
            <w:pPr>
              <w:pStyle w:val="12"/>
            </w:pPr>
            <w:r>
              <w:t>完成</w:t>
            </w:r>
          </w:p>
        </w:tc>
        <w:tc>
          <w:tcPr>
            <w:tcW w:w="2268" w:type="dxa"/>
            <w:vAlign w:val="center"/>
          </w:tcPr>
          <w:p>
            <w:pPr>
              <w:pStyle w:val="12"/>
            </w:pPr>
            <w:r>
              <w:t>改革任务完成情况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改革时限</w:t>
            </w:r>
          </w:p>
        </w:tc>
        <w:tc>
          <w:tcPr>
            <w:tcW w:w="2835" w:type="dxa"/>
            <w:vAlign w:val="center"/>
          </w:tcPr>
          <w:p>
            <w:pPr>
              <w:pStyle w:val="12"/>
            </w:pPr>
            <w:r>
              <w:t>按时完成改革任务</w:t>
            </w:r>
          </w:p>
        </w:tc>
        <w:tc>
          <w:tcPr>
            <w:tcW w:w="2551" w:type="dxa"/>
            <w:vAlign w:val="center"/>
          </w:tcPr>
          <w:p>
            <w:pPr>
              <w:pStyle w:val="12"/>
            </w:pPr>
            <w:r>
              <w:t>100%</w:t>
            </w:r>
          </w:p>
        </w:tc>
        <w:tc>
          <w:tcPr>
            <w:tcW w:w="2268" w:type="dxa"/>
            <w:vAlign w:val="center"/>
          </w:tcPr>
          <w:p>
            <w:pPr>
              <w:pStyle w:val="12"/>
            </w:pPr>
            <w:r>
              <w:t>改革任务完成情况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利用率</w:t>
            </w:r>
          </w:p>
        </w:tc>
        <w:tc>
          <w:tcPr>
            <w:tcW w:w="2835" w:type="dxa"/>
            <w:vAlign w:val="center"/>
          </w:tcPr>
          <w:p>
            <w:pPr>
              <w:pStyle w:val="12"/>
            </w:pPr>
            <w:r>
              <w:t>设备利用率</w:t>
            </w:r>
          </w:p>
        </w:tc>
        <w:tc>
          <w:tcPr>
            <w:tcW w:w="2551" w:type="dxa"/>
            <w:vAlign w:val="center"/>
          </w:tcPr>
          <w:p>
            <w:pPr>
              <w:pStyle w:val="12"/>
            </w:pPr>
            <w:r>
              <w:t>100%</w:t>
            </w:r>
          </w:p>
        </w:tc>
        <w:tc>
          <w:tcPr>
            <w:tcW w:w="2268" w:type="dxa"/>
            <w:vAlign w:val="center"/>
          </w:tcPr>
          <w:p>
            <w:pPr>
              <w:pStyle w:val="12"/>
            </w:pPr>
            <w:r>
              <w:t>设备使用情况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资金利用率</w:t>
            </w:r>
          </w:p>
        </w:tc>
        <w:tc>
          <w:tcPr>
            <w:tcW w:w="2835" w:type="dxa"/>
            <w:vAlign w:val="center"/>
          </w:tcPr>
          <w:p>
            <w:pPr>
              <w:pStyle w:val="12"/>
            </w:pPr>
            <w:r>
              <w:t>对项目资金的利用程度</w:t>
            </w:r>
          </w:p>
        </w:tc>
        <w:tc>
          <w:tcPr>
            <w:tcW w:w="2551" w:type="dxa"/>
            <w:vAlign w:val="center"/>
          </w:tcPr>
          <w:p>
            <w:pPr>
              <w:pStyle w:val="12"/>
            </w:pPr>
            <w:r>
              <w:t>100%</w:t>
            </w:r>
          </w:p>
        </w:tc>
        <w:tc>
          <w:tcPr>
            <w:tcW w:w="2268" w:type="dxa"/>
            <w:vAlign w:val="center"/>
          </w:tcPr>
          <w:p>
            <w:pPr>
              <w:pStyle w:val="12"/>
            </w:pPr>
            <w:r>
              <w:t>对项目资金的利用程度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操作流程</w:t>
            </w:r>
          </w:p>
        </w:tc>
        <w:tc>
          <w:tcPr>
            <w:tcW w:w="2835" w:type="dxa"/>
            <w:vAlign w:val="center"/>
          </w:tcPr>
          <w:p>
            <w:pPr>
              <w:pStyle w:val="12"/>
            </w:pPr>
            <w:r>
              <w:t>流程优化</w:t>
            </w:r>
          </w:p>
        </w:tc>
        <w:tc>
          <w:tcPr>
            <w:tcW w:w="2551" w:type="dxa"/>
            <w:vAlign w:val="center"/>
          </w:tcPr>
          <w:p>
            <w:pPr>
              <w:pStyle w:val="12"/>
            </w:pPr>
            <w:r>
              <w:t>100%</w:t>
            </w:r>
          </w:p>
        </w:tc>
        <w:tc>
          <w:tcPr>
            <w:tcW w:w="2268" w:type="dxa"/>
            <w:vAlign w:val="center"/>
          </w:tcPr>
          <w:p>
            <w:pPr>
              <w:pStyle w:val="12"/>
            </w:pPr>
            <w:r>
              <w:t>流程优化情况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比值</w:t>
            </w:r>
          </w:p>
        </w:tc>
        <w:tc>
          <w:tcPr>
            <w:tcW w:w="2835" w:type="dxa"/>
            <w:vAlign w:val="center"/>
          </w:tcPr>
          <w:p>
            <w:pPr>
              <w:pStyle w:val="12"/>
            </w:pPr>
            <w:r>
              <w:t>经济效益指标对环境冲击指标的比值</w:t>
            </w:r>
          </w:p>
          <w:p>
            <w:pPr>
              <w:pStyle w:val="12"/>
            </w:pPr>
          </w:p>
        </w:tc>
        <w:tc>
          <w:tcPr>
            <w:tcW w:w="2551" w:type="dxa"/>
            <w:vAlign w:val="center"/>
          </w:tcPr>
          <w:p>
            <w:pPr>
              <w:pStyle w:val="12"/>
            </w:pPr>
            <w:r>
              <w:t>≥99%</w:t>
            </w:r>
          </w:p>
        </w:tc>
        <w:tc>
          <w:tcPr>
            <w:tcW w:w="2268" w:type="dxa"/>
            <w:vAlign w:val="center"/>
          </w:tcPr>
          <w:p>
            <w:pPr>
              <w:pStyle w:val="12"/>
            </w:pPr>
            <w:r>
              <w:t>经济效益指标对环境冲击指标的比值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影响程度</w:t>
            </w:r>
          </w:p>
        </w:tc>
        <w:tc>
          <w:tcPr>
            <w:tcW w:w="2835" w:type="dxa"/>
            <w:vAlign w:val="center"/>
          </w:tcPr>
          <w:p>
            <w:pPr>
              <w:pStyle w:val="12"/>
            </w:pPr>
            <w:r>
              <w:t>对后续社会经济发展持续影响程度</w:t>
            </w:r>
          </w:p>
          <w:p>
            <w:pPr>
              <w:pStyle w:val="12"/>
            </w:pPr>
          </w:p>
        </w:tc>
        <w:tc>
          <w:tcPr>
            <w:tcW w:w="2551" w:type="dxa"/>
            <w:vAlign w:val="center"/>
          </w:tcPr>
          <w:p>
            <w:pPr>
              <w:pStyle w:val="12"/>
            </w:pPr>
            <w:r>
              <w:t>持续</w:t>
            </w:r>
          </w:p>
        </w:tc>
        <w:tc>
          <w:tcPr>
            <w:tcW w:w="2268" w:type="dxa"/>
            <w:vAlign w:val="center"/>
          </w:tcPr>
          <w:p>
            <w:pPr>
              <w:pStyle w:val="12"/>
            </w:pPr>
            <w:r>
              <w:t>对后续社会经济发展持续影响程度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2835" w:type="dxa"/>
            <w:vAlign w:val="center"/>
          </w:tcPr>
          <w:p>
            <w:pPr>
              <w:pStyle w:val="12"/>
            </w:pPr>
            <w:r>
              <w:t>满意度</w:t>
            </w:r>
          </w:p>
        </w:tc>
        <w:tc>
          <w:tcPr>
            <w:tcW w:w="2551" w:type="dxa"/>
            <w:vAlign w:val="center"/>
          </w:tcPr>
          <w:p>
            <w:pPr>
              <w:pStyle w:val="12"/>
            </w:pPr>
            <w:r>
              <w:t>≥99%</w:t>
            </w:r>
          </w:p>
        </w:tc>
        <w:tc>
          <w:tcPr>
            <w:tcW w:w="2268" w:type="dxa"/>
            <w:vAlign w:val="center"/>
          </w:tcPr>
          <w:p>
            <w:pPr>
              <w:pStyle w:val="12"/>
            </w:pPr>
            <w:r>
              <w:t>对服务对象的满意度调查</w:t>
            </w:r>
          </w:p>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4、人事管理“一网通办”经费绩效目标表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1.目标内容1全县机关事业单位中文域名注册全覆盖。</w:t>
            </w:r>
          </w:p>
          <w:p>
            <w:pPr>
              <w:pStyle w:val="12"/>
            </w:pPr>
            <w:r>
              <w:t xml:space="preserve">2.目标内容2做好党政机关网站的开办审核、资格复核和网站标识管理。   </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数据共享数量</w:t>
            </w:r>
          </w:p>
        </w:tc>
        <w:tc>
          <w:tcPr>
            <w:tcW w:w="2835" w:type="dxa"/>
            <w:vAlign w:val="center"/>
          </w:tcPr>
          <w:p>
            <w:pPr>
              <w:pStyle w:val="12"/>
            </w:pPr>
            <w:r>
              <w:t>数据共享数量</w:t>
            </w:r>
          </w:p>
        </w:tc>
        <w:tc>
          <w:tcPr>
            <w:tcW w:w="2551" w:type="dxa"/>
            <w:vAlign w:val="center"/>
          </w:tcPr>
          <w:p>
            <w:pPr>
              <w:pStyle w:val="12"/>
            </w:pPr>
            <w:r>
              <w:t>持续稳定</w:t>
            </w:r>
          </w:p>
        </w:tc>
        <w:tc>
          <w:tcPr>
            <w:tcW w:w="2268" w:type="dxa"/>
            <w:vAlign w:val="center"/>
          </w:tcPr>
          <w:p>
            <w:pPr>
              <w:pStyle w:val="12"/>
            </w:pPr>
            <w:r>
              <w:t>实现数据共享情况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信息系统建设维护工作完成率</w:t>
            </w:r>
          </w:p>
        </w:tc>
        <w:tc>
          <w:tcPr>
            <w:tcW w:w="2835" w:type="dxa"/>
            <w:vAlign w:val="center"/>
          </w:tcPr>
          <w:p>
            <w:pPr>
              <w:pStyle w:val="12"/>
            </w:pPr>
            <w:r>
              <w:t>信息系统建设维护工作完成率</w:t>
            </w:r>
          </w:p>
        </w:tc>
        <w:tc>
          <w:tcPr>
            <w:tcW w:w="2551" w:type="dxa"/>
            <w:vAlign w:val="center"/>
          </w:tcPr>
          <w:p>
            <w:pPr>
              <w:pStyle w:val="12"/>
            </w:pPr>
            <w:r>
              <w:t>100%</w:t>
            </w:r>
          </w:p>
        </w:tc>
        <w:tc>
          <w:tcPr>
            <w:tcW w:w="2268" w:type="dxa"/>
            <w:vAlign w:val="center"/>
          </w:tcPr>
          <w:p>
            <w:pPr>
              <w:pStyle w:val="12"/>
            </w:pPr>
            <w:r>
              <w:t>信息系统建设维护情况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信息获取及时性</w:t>
            </w:r>
          </w:p>
        </w:tc>
        <w:tc>
          <w:tcPr>
            <w:tcW w:w="2835" w:type="dxa"/>
            <w:vAlign w:val="center"/>
          </w:tcPr>
          <w:p>
            <w:pPr>
              <w:pStyle w:val="12"/>
            </w:pPr>
            <w:r>
              <w:t>信息获取及时性</w:t>
            </w:r>
          </w:p>
        </w:tc>
        <w:tc>
          <w:tcPr>
            <w:tcW w:w="2551" w:type="dxa"/>
            <w:vAlign w:val="center"/>
          </w:tcPr>
          <w:p>
            <w:pPr>
              <w:pStyle w:val="12"/>
            </w:pPr>
            <w:r>
              <w:t>及时性</w:t>
            </w:r>
          </w:p>
        </w:tc>
        <w:tc>
          <w:tcPr>
            <w:tcW w:w="2268" w:type="dxa"/>
            <w:vAlign w:val="center"/>
          </w:tcPr>
          <w:p>
            <w:pPr>
              <w:pStyle w:val="12"/>
            </w:pPr>
            <w:r>
              <w:t>信息获取情况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利用率</w:t>
            </w:r>
          </w:p>
        </w:tc>
        <w:tc>
          <w:tcPr>
            <w:tcW w:w="2835" w:type="dxa"/>
            <w:vAlign w:val="center"/>
          </w:tcPr>
          <w:p>
            <w:pPr>
              <w:pStyle w:val="12"/>
            </w:pPr>
            <w:r>
              <w:t>设备利用率</w:t>
            </w:r>
          </w:p>
        </w:tc>
        <w:tc>
          <w:tcPr>
            <w:tcW w:w="2551" w:type="dxa"/>
            <w:vAlign w:val="center"/>
          </w:tcPr>
          <w:p>
            <w:pPr>
              <w:pStyle w:val="12"/>
            </w:pPr>
            <w:r>
              <w:t>100%</w:t>
            </w:r>
          </w:p>
        </w:tc>
        <w:tc>
          <w:tcPr>
            <w:tcW w:w="2268" w:type="dxa"/>
            <w:vAlign w:val="center"/>
          </w:tcPr>
          <w:p>
            <w:pPr>
              <w:pStyle w:val="12"/>
            </w:pPr>
            <w:r>
              <w:t>设备利用情况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资金利用率</w:t>
            </w:r>
          </w:p>
        </w:tc>
        <w:tc>
          <w:tcPr>
            <w:tcW w:w="2835" w:type="dxa"/>
            <w:vAlign w:val="center"/>
          </w:tcPr>
          <w:p>
            <w:pPr>
              <w:pStyle w:val="12"/>
            </w:pPr>
            <w:r>
              <w:t>节省财政支出、发挥机构编制工作的最大效益</w:t>
            </w:r>
          </w:p>
        </w:tc>
        <w:tc>
          <w:tcPr>
            <w:tcW w:w="2551" w:type="dxa"/>
            <w:vAlign w:val="center"/>
          </w:tcPr>
          <w:p>
            <w:pPr>
              <w:pStyle w:val="12"/>
            </w:pPr>
            <w:r>
              <w:t>100%</w:t>
            </w:r>
          </w:p>
        </w:tc>
        <w:tc>
          <w:tcPr>
            <w:tcW w:w="2268" w:type="dxa"/>
            <w:vAlign w:val="center"/>
          </w:tcPr>
          <w:p>
            <w:pPr>
              <w:pStyle w:val="12"/>
            </w:pPr>
            <w:r>
              <w:t>节省财政支出、发挥机构编制工作的最大效益情况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服务性</w:t>
            </w:r>
          </w:p>
        </w:tc>
        <w:tc>
          <w:tcPr>
            <w:tcW w:w="2835" w:type="dxa"/>
            <w:vAlign w:val="center"/>
          </w:tcPr>
          <w:p>
            <w:pPr>
              <w:pStyle w:val="12"/>
            </w:pPr>
            <w:r>
              <w:t xml:space="preserve"> 服务全县经济社会发展</w:t>
            </w:r>
          </w:p>
          <w:p>
            <w:pPr>
              <w:pStyle w:val="12"/>
            </w:pPr>
          </w:p>
        </w:tc>
        <w:tc>
          <w:tcPr>
            <w:tcW w:w="2551" w:type="dxa"/>
            <w:vAlign w:val="center"/>
          </w:tcPr>
          <w:p>
            <w:pPr>
              <w:pStyle w:val="12"/>
            </w:pPr>
            <w:r>
              <w:t>100%</w:t>
            </w:r>
          </w:p>
        </w:tc>
        <w:tc>
          <w:tcPr>
            <w:tcW w:w="2268" w:type="dxa"/>
            <w:vAlign w:val="center"/>
          </w:tcPr>
          <w:p>
            <w:pPr>
              <w:pStyle w:val="12"/>
            </w:pPr>
            <w:r>
              <w:t xml:space="preserve"> 服务全县经济社会发展情况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生态效益指标</w:t>
            </w:r>
          </w:p>
        </w:tc>
        <w:tc>
          <w:tcPr>
            <w:tcW w:w="2835" w:type="dxa"/>
            <w:vAlign w:val="center"/>
          </w:tcPr>
          <w:p>
            <w:pPr>
              <w:pStyle w:val="12"/>
            </w:pPr>
            <w:r>
              <w:t>一致性</w:t>
            </w:r>
          </w:p>
        </w:tc>
        <w:tc>
          <w:tcPr>
            <w:tcW w:w="2551" w:type="dxa"/>
            <w:vAlign w:val="center"/>
          </w:tcPr>
          <w:p>
            <w:pPr>
              <w:pStyle w:val="12"/>
            </w:pPr>
            <w:r>
              <w:t>100%</w:t>
            </w:r>
          </w:p>
        </w:tc>
        <w:tc>
          <w:tcPr>
            <w:tcW w:w="2268" w:type="dxa"/>
            <w:vAlign w:val="center"/>
          </w:tcPr>
          <w:p>
            <w:pPr>
              <w:pStyle w:val="12"/>
            </w:pPr>
            <w:r>
              <w:t>人员信息口径是否一致情况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影响程度</w:t>
            </w:r>
          </w:p>
        </w:tc>
        <w:tc>
          <w:tcPr>
            <w:tcW w:w="2835" w:type="dxa"/>
            <w:vAlign w:val="center"/>
          </w:tcPr>
          <w:p>
            <w:pPr>
              <w:pStyle w:val="12"/>
            </w:pPr>
            <w:r>
              <w:t>提高工作效能</w:t>
            </w:r>
          </w:p>
        </w:tc>
        <w:tc>
          <w:tcPr>
            <w:tcW w:w="2551" w:type="dxa"/>
            <w:vAlign w:val="center"/>
          </w:tcPr>
          <w:p>
            <w:pPr>
              <w:pStyle w:val="12"/>
            </w:pPr>
            <w:r>
              <w:t>持续稳定</w:t>
            </w:r>
          </w:p>
        </w:tc>
        <w:tc>
          <w:tcPr>
            <w:tcW w:w="2268" w:type="dxa"/>
            <w:vAlign w:val="center"/>
          </w:tcPr>
          <w:p>
            <w:pPr>
              <w:pStyle w:val="12"/>
            </w:pPr>
            <w:r>
              <w:t>提高工作效能情况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2835" w:type="dxa"/>
            <w:vAlign w:val="center"/>
          </w:tcPr>
          <w:p>
            <w:pPr>
              <w:pStyle w:val="12"/>
            </w:pPr>
            <w:r>
              <w:t>使群众满意度达99%</w:t>
            </w:r>
          </w:p>
          <w:p>
            <w:pPr>
              <w:pStyle w:val="12"/>
            </w:pPr>
          </w:p>
        </w:tc>
        <w:tc>
          <w:tcPr>
            <w:tcW w:w="2551" w:type="dxa"/>
            <w:vAlign w:val="center"/>
          </w:tcPr>
          <w:p>
            <w:pPr>
              <w:pStyle w:val="12"/>
            </w:pPr>
            <w:r>
              <w:t>≥99%</w:t>
            </w:r>
          </w:p>
        </w:tc>
        <w:tc>
          <w:tcPr>
            <w:tcW w:w="2268" w:type="dxa"/>
            <w:vAlign w:val="center"/>
          </w:tcPr>
          <w:p>
            <w:pPr>
              <w:pStyle w:val="12"/>
            </w:pPr>
            <w:r>
              <w:t>群众满意度调查情况</w:t>
            </w:r>
          </w:p>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5、行政事业单位管理体制改革经费绩效目标表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1.目标内容1推进公益类事业单位、群团等一系列改革。</w:t>
            </w:r>
          </w:p>
          <w:p>
            <w:pPr>
              <w:pStyle w:val="12"/>
            </w:pPr>
            <w:r>
              <w:t>2.目标内容2推进政府部门权责清单制度改革。</w:t>
            </w:r>
          </w:p>
          <w:p>
            <w:pPr>
              <w:pStyle w:val="12"/>
            </w:pPr>
            <w:r>
              <w:t>3.目标内容3推进综合执法体制改革。</w:t>
            </w:r>
          </w:p>
          <w:p>
            <w:pPr>
              <w:pStyle w:val="12"/>
            </w:pPr>
            <w:r>
              <w:t>4.目标内容4推进深化乡镇改革后续工作。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完成率</w:t>
            </w:r>
          </w:p>
        </w:tc>
        <w:tc>
          <w:tcPr>
            <w:tcW w:w="2835" w:type="dxa"/>
            <w:vAlign w:val="center"/>
          </w:tcPr>
          <w:p>
            <w:pPr>
              <w:pStyle w:val="12"/>
            </w:pPr>
            <w:r>
              <w:t>改革任务完成率</w:t>
            </w:r>
          </w:p>
        </w:tc>
        <w:tc>
          <w:tcPr>
            <w:tcW w:w="2551" w:type="dxa"/>
            <w:vAlign w:val="center"/>
          </w:tcPr>
          <w:p>
            <w:pPr>
              <w:pStyle w:val="12"/>
            </w:pPr>
            <w:r>
              <w:t>100%</w:t>
            </w:r>
          </w:p>
        </w:tc>
        <w:tc>
          <w:tcPr>
            <w:tcW w:w="2268" w:type="dxa"/>
            <w:vAlign w:val="center"/>
          </w:tcPr>
          <w:p>
            <w:pPr>
              <w:pStyle w:val="12"/>
            </w:pPr>
            <w:r>
              <w:t>改革任务完成情况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改革成果</w:t>
            </w:r>
          </w:p>
        </w:tc>
        <w:tc>
          <w:tcPr>
            <w:tcW w:w="2835" w:type="dxa"/>
            <w:vAlign w:val="center"/>
          </w:tcPr>
          <w:p>
            <w:pPr>
              <w:pStyle w:val="12"/>
            </w:pPr>
            <w:r>
              <w:t>改革成果达标率</w:t>
            </w:r>
          </w:p>
        </w:tc>
        <w:tc>
          <w:tcPr>
            <w:tcW w:w="2551" w:type="dxa"/>
            <w:vAlign w:val="center"/>
          </w:tcPr>
          <w:p>
            <w:pPr>
              <w:pStyle w:val="12"/>
            </w:pPr>
            <w:r>
              <w:t>完成</w:t>
            </w:r>
          </w:p>
        </w:tc>
        <w:tc>
          <w:tcPr>
            <w:tcW w:w="2268" w:type="dxa"/>
            <w:vAlign w:val="center"/>
          </w:tcPr>
          <w:p>
            <w:pPr>
              <w:pStyle w:val="12"/>
            </w:pPr>
            <w:r>
              <w:t>改革成果达标率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改革时限</w:t>
            </w:r>
          </w:p>
        </w:tc>
        <w:tc>
          <w:tcPr>
            <w:tcW w:w="2835" w:type="dxa"/>
            <w:vAlign w:val="center"/>
          </w:tcPr>
          <w:p>
            <w:pPr>
              <w:pStyle w:val="12"/>
            </w:pPr>
            <w:r>
              <w:t>按时完成改革任务</w:t>
            </w:r>
          </w:p>
        </w:tc>
        <w:tc>
          <w:tcPr>
            <w:tcW w:w="2551" w:type="dxa"/>
            <w:vAlign w:val="center"/>
          </w:tcPr>
          <w:p>
            <w:pPr>
              <w:pStyle w:val="12"/>
            </w:pPr>
            <w:r>
              <w:t>100%</w:t>
            </w:r>
          </w:p>
        </w:tc>
        <w:tc>
          <w:tcPr>
            <w:tcW w:w="2268" w:type="dxa"/>
            <w:vAlign w:val="center"/>
          </w:tcPr>
          <w:p>
            <w:pPr>
              <w:pStyle w:val="12"/>
            </w:pPr>
            <w:r>
              <w:t>改革任务完成情况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利用率</w:t>
            </w:r>
          </w:p>
        </w:tc>
        <w:tc>
          <w:tcPr>
            <w:tcW w:w="2835" w:type="dxa"/>
            <w:vAlign w:val="center"/>
          </w:tcPr>
          <w:p>
            <w:pPr>
              <w:pStyle w:val="12"/>
            </w:pPr>
            <w:r>
              <w:t>设备利用率</w:t>
            </w:r>
          </w:p>
        </w:tc>
        <w:tc>
          <w:tcPr>
            <w:tcW w:w="2551" w:type="dxa"/>
            <w:vAlign w:val="center"/>
          </w:tcPr>
          <w:p>
            <w:pPr>
              <w:pStyle w:val="12"/>
            </w:pPr>
            <w:r>
              <w:t>100%</w:t>
            </w:r>
          </w:p>
        </w:tc>
        <w:tc>
          <w:tcPr>
            <w:tcW w:w="2268" w:type="dxa"/>
            <w:vAlign w:val="center"/>
          </w:tcPr>
          <w:p>
            <w:pPr>
              <w:pStyle w:val="12"/>
            </w:pPr>
            <w:r>
              <w:t>设备利用情况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资金利用率</w:t>
            </w:r>
          </w:p>
        </w:tc>
        <w:tc>
          <w:tcPr>
            <w:tcW w:w="2835" w:type="dxa"/>
            <w:vAlign w:val="center"/>
          </w:tcPr>
          <w:p>
            <w:pPr>
              <w:pStyle w:val="12"/>
            </w:pPr>
            <w:r>
              <w:t>对项目资金的利用程度</w:t>
            </w:r>
          </w:p>
        </w:tc>
        <w:tc>
          <w:tcPr>
            <w:tcW w:w="2551" w:type="dxa"/>
            <w:vAlign w:val="center"/>
          </w:tcPr>
          <w:p>
            <w:pPr>
              <w:pStyle w:val="12"/>
            </w:pPr>
            <w:r>
              <w:t>100%</w:t>
            </w:r>
          </w:p>
        </w:tc>
        <w:tc>
          <w:tcPr>
            <w:tcW w:w="2268" w:type="dxa"/>
            <w:vAlign w:val="center"/>
          </w:tcPr>
          <w:p>
            <w:pPr>
              <w:pStyle w:val="12"/>
            </w:pPr>
            <w:r>
              <w:t>对项目资金的利用程度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操作流程</w:t>
            </w:r>
          </w:p>
        </w:tc>
        <w:tc>
          <w:tcPr>
            <w:tcW w:w="2835" w:type="dxa"/>
            <w:vAlign w:val="center"/>
          </w:tcPr>
          <w:p>
            <w:pPr>
              <w:pStyle w:val="12"/>
            </w:pPr>
            <w:r>
              <w:t>行政管理机构整合、流程优化</w:t>
            </w:r>
          </w:p>
        </w:tc>
        <w:tc>
          <w:tcPr>
            <w:tcW w:w="2551" w:type="dxa"/>
            <w:vAlign w:val="center"/>
          </w:tcPr>
          <w:p>
            <w:pPr>
              <w:pStyle w:val="12"/>
            </w:pPr>
            <w:r>
              <w:t>100%</w:t>
            </w:r>
          </w:p>
        </w:tc>
        <w:tc>
          <w:tcPr>
            <w:tcW w:w="2268" w:type="dxa"/>
            <w:vAlign w:val="center"/>
          </w:tcPr>
          <w:p>
            <w:pPr>
              <w:pStyle w:val="12"/>
            </w:pPr>
            <w:r>
              <w:t>行政管理机构整合、流程优化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比值</w:t>
            </w:r>
          </w:p>
        </w:tc>
        <w:tc>
          <w:tcPr>
            <w:tcW w:w="2835" w:type="dxa"/>
            <w:vAlign w:val="center"/>
          </w:tcPr>
          <w:p>
            <w:pPr>
              <w:pStyle w:val="12"/>
            </w:pPr>
            <w:r>
              <w:t>经济效益指标对环境冲击指标的比值</w:t>
            </w:r>
          </w:p>
        </w:tc>
        <w:tc>
          <w:tcPr>
            <w:tcW w:w="2551" w:type="dxa"/>
            <w:vAlign w:val="center"/>
          </w:tcPr>
          <w:p>
            <w:pPr>
              <w:pStyle w:val="12"/>
            </w:pPr>
            <w:r>
              <w:t>≥99%</w:t>
            </w:r>
          </w:p>
        </w:tc>
        <w:tc>
          <w:tcPr>
            <w:tcW w:w="2268" w:type="dxa"/>
            <w:vAlign w:val="center"/>
          </w:tcPr>
          <w:p>
            <w:pPr>
              <w:pStyle w:val="12"/>
            </w:pPr>
            <w:r>
              <w:t>经济效益指标对环境冲击指标的比值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影响程度</w:t>
            </w:r>
          </w:p>
        </w:tc>
        <w:tc>
          <w:tcPr>
            <w:tcW w:w="2835" w:type="dxa"/>
            <w:vAlign w:val="center"/>
          </w:tcPr>
          <w:p>
            <w:pPr>
              <w:pStyle w:val="12"/>
            </w:pPr>
            <w:r>
              <w:t>对后续社会经济发展持续影响程度</w:t>
            </w:r>
          </w:p>
        </w:tc>
        <w:tc>
          <w:tcPr>
            <w:tcW w:w="2551" w:type="dxa"/>
            <w:vAlign w:val="center"/>
          </w:tcPr>
          <w:p>
            <w:pPr>
              <w:pStyle w:val="12"/>
            </w:pPr>
            <w:r>
              <w:t>持续</w:t>
            </w:r>
          </w:p>
        </w:tc>
        <w:tc>
          <w:tcPr>
            <w:tcW w:w="2268" w:type="dxa"/>
            <w:vAlign w:val="center"/>
          </w:tcPr>
          <w:p>
            <w:pPr>
              <w:pStyle w:val="12"/>
            </w:pPr>
            <w:r>
              <w:t>对后续社会经济发展持续影响程度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2835" w:type="dxa"/>
            <w:vAlign w:val="center"/>
          </w:tcPr>
          <w:p>
            <w:pPr>
              <w:pStyle w:val="12"/>
            </w:pPr>
            <w:r>
              <w:t>使群众满意度达99%</w:t>
            </w:r>
          </w:p>
        </w:tc>
        <w:tc>
          <w:tcPr>
            <w:tcW w:w="2551" w:type="dxa"/>
            <w:vAlign w:val="center"/>
          </w:tcPr>
          <w:p>
            <w:pPr>
              <w:pStyle w:val="12"/>
            </w:pPr>
            <w:r>
              <w:t>≥99%</w:t>
            </w:r>
          </w:p>
        </w:tc>
        <w:tc>
          <w:tcPr>
            <w:tcW w:w="2268" w:type="dxa"/>
            <w:vAlign w:val="center"/>
          </w:tcPr>
          <w:p>
            <w:pPr>
              <w:pStyle w:val="12"/>
            </w:pPr>
            <w:r>
              <w:t>群众对项目实施情况的满意程度</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2022年，中共枣强县委机构编制委员会办公室安排政府采购预算0.00万元。具体内容见下表。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225中共枣强县委机构编制委员会办公室</w:t>
            </w:r>
          </w:p>
        </w:tc>
        <w:tc>
          <w:tcPr>
            <w:tcW w:w="8674" w:type="dxa"/>
            <w:gridSpan w:val="9"/>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0" w:type="dxa"/>
            <w:gridSpan w:val="8"/>
            <w:vAlign w:val="center"/>
          </w:tcPr>
          <w:p>
            <w:pPr>
              <w:pStyle w:val="10"/>
            </w:pPr>
            <w:r>
              <w:t>政府采购金额（当年部门预算安排资金）</w:t>
            </w:r>
          </w:p>
        </w:tc>
        <w:tc>
          <w:tcPr>
            <w:tcW w:w="964" w:type="dxa"/>
            <w:vMerge w:val="restart"/>
            <w:vAlign w:val="center"/>
          </w:tcPr>
          <w:p>
            <w:pPr>
              <w:pStyle w:val="10"/>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中共枣强县委机构编制委员会办公室（含所属单位）上年末固定资产金额为6.52万元（详见下表）。本年度拟购置固定资产总额为0.00万元，已按要求列入政府采购预算，详见政府采购预算表。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225中共枣强县委机构编制委员会办公室</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rPr>
                <w:rFonts w:hint="eastAsia" w:eastAsia="方正书宋_GBK"/>
                <w:lang w:eastAsia="zh-CN"/>
              </w:rPr>
            </w:pPr>
            <w:r>
              <w:rPr>
                <w:rFonts w:hint="eastAsia"/>
                <w:lang w:eastAsia="zh-CN"/>
              </w:rPr>
              <w:t>——</w:t>
            </w:r>
            <w:bookmarkStart w:id="19" w:name="_GoBack"/>
            <w:bookmarkEnd w:id="19"/>
          </w:p>
        </w:tc>
        <w:tc>
          <w:tcPr>
            <w:tcW w:w="2835" w:type="dxa"/>
            <w:vAlign w:val="center"/>
          </w:tcPr>
          <w:p>
            <w:pPr>
              <w:pStyle w:val="11"/>
            </w:pPr>
            <w:r>
              <w:t>6.52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1、房屋（平方米）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4、其他固定资产</w:t>
            </w:r>
          </w:p>
        </w:tc>
        <w:tc>
          <w:tcPr>
            <w:tcW w:w="2835" w:type="dxa"/>
            <w:vAlign w:val="center"/>
          </w:tcPr>
          <w:p>
            <w:pPr>
              <w:pStyle w:val="13"/>
              <w:rPr>
                <w:rFonts w:hint="eastAsia" w:eastAsia="方正书宋_GBK"/>
                <w:lang w:eastAsia="zh-CN"/>
              </w:rPr>
            </w:pPr>
            <w:r>
              <w:rPr>
                <w:rFonts w:hint="eastAsia"/>
                <w:lang w:eastAsia="zh-CN"/>
              </w:rPr>
              <w:t>——</w:t>
            </w:r>
          </w:p>
        </w:tc>
        <w:tc>
          <w:tcPr>
            <w:tcW w:w="2835" w:type="dxa"/>
            <w:vAlign w:val="center"/>
          </w:tcPr>
          <w:p>
            <w:pPr>
              <w:pStyle w:val="11"/>
            </w:pPr>
            <w:r>
              <w:t>6.52</w:t>
            </w:r>
          </w:p>
        </w:tc>
      </w:tr>
    </w:tbl>
    <w:p>
      <w:pPr>
        <w:ind w:firstLine="640"/>
      </w:pPr>
      <w:r>
        <w:rPr>
          <w:rFonts w:eastAsia="方正仿宋_GBK"/>
          <w:color w:val="000000"/>
          <w:sz w:val="32"/>
        </w:rPr>
        <w:t xml:space="preserve"> </w:t>
      </w: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val="en-US" w:eastAsia="zh-CN"/>
        </w:rPr>
        <w:t>县</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val="en-US" w:eastAsia="zh-CN"/>
        </w:rPr>
        <w:t>县</w:t>
      </w:r>
      <w:r>
        <w:rPr>
          <w:rFonts w:eastAsia="方正仿宋_GBK"/>
          <w:color w:val="000000"/>
          <w:sz w:val="28"/>
        </w:rPr>
        <w:t>级财政预算管理的“三公”经费，是指</w:t>
      </w:r>
      <w:r>
        <w:rPr>
          <w:rFonts w:hint="eastAsia" w:eastAsia="方正仿宋_GBK"/>
          <w:color w:val="000000"/>
          <w:sz w:val="28"/>
          <w:lang w:val="en-US" w:eastAsia="zh-CN"/>
        </w:rPr>
        <w:t>县</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我部门无其他需要说明的事项。</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sz w:val="72"/>
        </w:rPr>
        <w:t>第二部分  部门所属单位预算</w:t>
      </w:r>
    </w:p>
    <w:p>
      <w:pPr>
        <w:jc w:val="center"/>
        <w:outlineLvl w:val="3"/>
      </w:pPr>
      <w:bookmarkStart w:id="18" w:name="_Toc_4_4_0000000019"/>
      <w:r>
        <w:rPr>
          <w:rFonts w:ascii="方正小标宋_GBK" w:hAnsi="方正小标宋_GBK" w:eastAsia="方正小标宋_GBK" w:cs="方正小标宋_GBK"/>
          <w:color w:val="000000"/>
          <w:sz w:val="44"/>
        </w:rPr>
        <w:t>一、中共枣强县委机构编制委员会办公室本级收支预算</w:t>
      </w:r>
      <w:bookmarkEnd w:id="18"/>
    </w:p>
    <w:p>
      <w:pPr>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225001中共枣强县委机构编制委员会办公室本级</w:t>
            </w:r>
          </w:p>
        </w:tc>
        <w:tc>
          <w:tcPr>
            <w:tcW w:w="2126" w:type="dxa"/>
            <w:tcBorders>
              <w:top w:val="single" w:color="FFFFFF" w:sz="6" w:space="0"/>
              <w:left w:val="single" w:color="FFFFFF" w:sz="6" w:space="0"/>
              <w:right w:val="single" w:color="FFFFFF" w:sz="6" w:space="0"/>
            </w:tcBorders>
            <w:vAlign w:val="center"/>
          </w:tcPr>
          <w:p>
            <w:pPr>
              <w:pStyle w:val="8"/>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173.73</w:t>
            </w:r>
          </w:p>
        </w:tc>
        <w:tc>
          <w:tcPr>
            <w:tcW w:w="4535" w:type="dxa"/>
            <w:vAlign w:val="center"/>
          </w:tcPr>
          <w:p>
            <w:pPr>
              <w:pStyle w:val="12"/>
            </w:pPr>
            <w:r>
              <w:t>一、一般公共服务支出</w:t>
            </w:r>
          </w:p>
        </w:tc>
        <w:tc>
          <w:tcPr>
            <w:tcW w:w="2126" w:type="dxa"/>
            <w:vAlign w:val="center"/>
          </w:tcPr>
          <w:p>
            <w:pPr>
              <w:pStyle w:val="11"/>
            </w:pPr>
            <w:r>
              <w:t>140.48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16.97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4.74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11.55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4"/>
            </w:pPr>
            <w:r>
              <w:t>本年收入合计</w:t>
            </w:r>
          </w:p>
        </w:tc>
        <w:tc>
          <w:tcPr>
            <w:tcW w:w="2126" w:type="dxa"/>
            <w:vAlign w:val="center"/>
          </w:tcPr>
          <w:p>
            <w:pPr>
              <w:pStyle w:val="15"/>
            </w:pPr>
            <w:r>
              <w:t>173.73</w:t>
            </w:r>
          </w:p>
        </w:tc>
        <w:tc>
          <w:tcPr>
            <w:tcW w:w="4535" w:type="dxa"/>
            <w:vAlign w:val="center"/>
          </w:tcPr>
          <w:p>
            <w:pPr>
              <w:pStyle w:val="14"/>
            </w:pPr>
            <w:r>
              <w:t>本年支出合计</w:t>
            </w:r>
          </w:p>
        </w:tc>
        <w:tc>
          <w:tcPr>
            <w:tcW w:w="2126" w:type="dxa"/>
            <w:vAlign w:val="center"/>
          </w:tcPr>
          <w:p>
            <w:pPr>
              <w:pStyle w:val="15"/>
            </w:pPr>
            <w:r>
              <w:t>173.73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4"/>
            </w:pPr>
            <w:r>
              <w:t>收入总计</w:t>
            </w:r>
          </w:p>
        </w:tc>
        <w:tc>
          <w:tcPr>
            <w:tcW w:w="2126" w:type="dxa"/>
            <w:vAlign w:val="center"/>
          </w:tcPr>
          <w:p>
            <w:pPr>
              <w:pStyle w:val="15"/>
            </w:pPr>
            <w:r>
              <w:t>173.73</w:t>
            </w:r>
          </w:p>
        </w:tc>
        <w:tc>
          <w:tcPr>
            <w:tcW w:w="4535" w:type="dxa"/>
            <w:vAlign w:val="center"/>
          </w:tcPr>
          <w:p>
            <w:pPr>
              <w:pStyle w:val="14"/>
            </w:pPr>
            <w:r>
              <w:t>支出总计</w:t>
            </w:r>
          </w:p>
        </w:tc>
        <w:tc>
          <w:tcPr>
            <w:tcW w:w="2126" w:type="dxa"/>
            <w:vAlign w:val="center"/>
          </w:tcPr>
          <w:p>
            <w:pPr>
              <w:pStyle w:val="15"/>
            </w:pPr>
            <w:r>
              <w:t>173.73</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225001中共枣强县委机构编制委员会办公室本级</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173.73</w:t>
            </w:r>
          </w:p>
        </w:tc>
        <w:tc>
          <w:tcPr>
            <w:tcW w:w="1134" w:type="dxa"/>
            <w:vAlign w:val="center"/>
          </w:tcPr>
          <w:p>
            <w:pPr>
              <w:pStyle w:val="15"/>
            </w:pPr>
            <w:r>
              <w:t>173.73</w:t>
            </w:r>
          </w:p>
        </w:tc>
        <w:tc>
          <w:tcPr>
            <w:tcW w:w="1134" w:type="dxa"/>
            <w:vAlign w:val="center"/>
          </w:tcPr>
          <w:p>
            <w:pPr>
              <w:pStyle w:val="15"/>
            </w:pPr>
            <w:r>
              <w:t>173.73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140.48</w:t>
            </w:r>
          </w:p>
        </w:tc>
        <w:tc>
          <w:tcPr>
            <w:tcW w:w="1134" w:type="dxa"/>
            <w:vAlign w:val="center"/>
          </w:tcPr>
          <w:p>
            <w:pPr>
              <w:pStyle w:val="11"/>
            </w:pPr>
            <w:r>
              <w:t>140.48</w:t>
            </w:r>
          </w:p>
        </w:tc>
        <w:tc>
          <w:tcPr>
            <w:tcW w:w="1134" w:type="dxa"/>
            <w:vAlign w:val="center"/>
          </w:tcPr>
          <w:p>
            <w:pPr>
              <w:pStyle w:val="11"/>
            </w:pPr>
            <w:r>
              <w:t>140.48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20132</w:t>
            </w:r>
          </w:p>
        </w:tc>
        <w:tc>
          <w:tcPr>
            <w:tcW w:w="1559" w:type="dxa"/>
            <w:vAlign w:val="center"/>
          </w:tcPr>
          <w:p>
            <w:pPr>
              <w:pStyle w:val="12"/>
            </w:pPr>
            <w:r>
              <w:t>组织事务</w:t>
            </w:r>
          </w:p>
        </w:tc>
        <w:tc>
          <w:tcPr>
            <w:tcW w:w="1134" w:type="dxa"/>
            <w:vAlign w:val="center"/>
          </w:tcPr>
          <w:p>
            <w:pPr>
              <w:pStyle w:val="11"/>
            </w:pPr>
            <w:r>
              <w:t>18.20</w:t>
            </w:r>
          </w:p>
        </w:tc>
        <w:tc>
          <w:tcPr>
            <w:tcW w:w="1134" w:type="dxa"/>
            <w:vAlign w:val="center"/>
          </w:tcPr>
          <w:p>
            <w:pPr>
              <w:pStyle w:val="11"/>
            </w:pPr>
            <w:r>
              <w:t>18.20</w:t>
            </w:r>
          </w:p>
        </w:tc>
        <w:tc>
          <w:tcPr>
            <w:tcW w:w="1134" w:type="dxa"/>
            <w:vAlign w:val="center"/>
          </w:tcPr>
          <w:p>
            <w:pPr>
              <w:pStyle w:val="11"/>
            </w:pPr>
            <w:r>
              <w:t>18.20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2013299</w:t>
            </w:r>
          </w:p>
        </w:tc>
        <w:tc>
          <w:tcPr>
            <w:tcW w:w="1559" w:type="dxa"/>
            <w:vAlign w:val="center"/>
          </w:tcPr>
          <w:p>
            <w:pPr>
              <w:pStyle w:val="12"/>
            </w:pPr>
            <w:r>
              <w:t>其他组织事务支出</w:t>
            </w:r>
          </w:p>
        </w:tc>
        <w:tc>
          <w:tcPr>
            <w:tcW w:w="1134" w:type="dxa"/>
            <w:vAlign w:val="center"/>
          </w:tcPr>
          <w:p>
            <w:pPr>
              <w:pStyle w:val="11"/>
            </w:pPr>
            <w:r>
              <w:t>18.20</w:t>
            </w:r>
          </w:p>
        </w:tc>
        <w:tc>
          <w:tcPr>
            <w:tcW w:w="1134" w:type="dxa"/>
            <w:vAlign w:val="center"/>
          </w:tcPr>
          <w:p>
            <w:pPr>
              <w:pStyle w:val="11"/>
            </w:pPr>
            <w:r>
              <w:t>18.20</w:t>
            </w:r>
          </w:p>
        </w:tc>
        <w:tc>
          <w:tcPr>
            <w:tcW w:w="1134" w:type="dxa"/>
            <w:vAlign w:val="center"/>
          </w:tcPr>
          <w:p>
            <w:pPr>
              <w:pStyle w:val="11"/>
            </w:pPr>
            <w:r>
              <w:t>18.20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20136</w:t>
            </w:r>
          </w:p>
        </w:tc>
        <w:tc>
          <w:tcPr>
            <w:tcW w:w="1559" w:type="dxa"/>
            <w:vAlign w:val="center"/>
          </w:tcPr>
          <w:p>
            <w:pPr>
              <w:pStyle w:val="12"/>
            </w:pPr>
            <w:r>
              <w:t>其他共产党事务支出</w:t>
            </w:r>
          </w:p>
        </w:tc>
        <w:tc>
          <w:tcPr>
            <w:tcW w:w="1134" w:type="dxa"/>
            <w:vAlign w:val="center"/>
          </w:tcPr>
          <w:p>
            <w:pPr>
              <w:pStyle w:val="11"/>
            </w:pPr>
            <w:r>
              <w:t>122.28</w:t>
            </w:r>
          </w:p>
        </w:tc>
        <w:tc>
          <w:tcPr>
            <w:tcW w:w="1134" w:type="dxa"/>
            <w:vAlign w:val="center"/>
          </w:tcPr>
          <w:p>
            <w:pPr>
              <w:pStyle w:val="11"/>
            </w:pPr>
            <w:r>
              <w:t>122.28</w:t>
            </w:r>
          </w:p>
        </w:tc>
        <w:tc>
          <w:tcPr>
            <w:tcW w:w="1134" w:type="dxa"/>
            <w:vAlign w:val="center"/>
          </w:tcPr>
          <w:p>
            <w:pPr>
              <w:pStyle w:val="11"/>
            </w:pPr>
            <w:r>
              <w:t>122.28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2013601</w:t>
            </w:r>
          </w:p>
        </w:tc>
        <w:tc>
          <w:tcPr>
            <w:tcW w:w="1559" w:type="dxa"/>
            <w:vAlign w:val="center"/>
          </w:tcPr>
          <w:p>
            <w:pPr>
              <w:pStyle w:val="12"/>
            </w:pPr>
            <w:r>
              <w:t>行政运行</w:t>
            </w:r>
          </w:p>
        </w:tc>
        <w:tc>
          <w:tcPr>
            <w:tcW w:w="1134" w:type="dxa"/>
            <w:vAlign w:val="center"/>
          </w:tcPr>
          <w:p>
            <w:pPr>
              <w:pStyle w:val="11"/>
            </w:pPr>
            <w:r>
              <w:t>98.73</w:t>
            </w:r>
          </w:p>
        </w:tc>
        <w:tc>
          <w:tcPr>
            <w:tcW w:w="1134" w:type="dxa"/>
            <w:vAlign w:val="center"/>
          </w:tcPr>
          <w:p>
            <w:pPr>
              <w:pStyle w:val="11"/>
            </w:pPr>
            <w:r>
              <w:t>98.73</w:t>
            </w:r>
          </w:p>
        </w:tc>
        <w:tc>
          <w:tcPr>
            <w:tcW w:w="1134" w:type="dxa"/>
            <w:vAlign w:val="center"/>
          </w:tcPr>
          <w:p>
            <w:pPr>
              <w:pStyle w:val="11"/>
            </w:pPr>
            <w:r>
              <w:t>98.73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2013650</w:t>
            </w:r>
          </w:p>
        </w:tc>
        <w:tc>
          <w:tcPr>
            <w:tcW w:w="1559" w:type="dxa"/>
            <w:vAlign w:val="center"/>
          </w:tcPr>
          <w:p>
            <w:pPr>
              <w:pStyle w:val="12"/>
            </w:pPr>
            <w:r>
              <w:t>事业运行</w:t>
            </w:r>
          </w:p>
        </w:tc>
        <w:tc>
          <w:tcPr>
            <w:tcW w:w="1134" w:type="dxa"/>
            <w:vAlign w:val="center"/>
          </w:tcPr>
          <w:p>
            <w:pPr>
              <w:pStyle w:val="11"/>
            </w:pPr>
            <w:r>
              <w:t>23.55</w:t>
            </w:r>
          </w:p>
        </w:tc>
        <w:tc>
          <w:tcPr>
            <w:tcW w:w="1134" w:type="dxa"/>
            <w:vAlign w:val="center"/>
          </w:tcPr>
          <w:p>
            <w:pPr>
              <w:pStyle w:val="11"/>
            </w:pPr>
            <w:r>
              <w:t>23.55</w:t>
            </w:r>
          </w:p>
        </w:tc>
        <w:tc>
          <w:tcPr>
            <w:tcW w:w="1134" w:type="dxa"/>
            <w:vAlign w:val="center"/>
          </w:tcPr>
          <w:p>
            <w:pPr>
              <w:pStyle w:val="11"/>
            </w:pPr>
            <w:r>
              <w:t>23.55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16.97</w:t>
            </w:r>
          </w:p>
        </w:tc>
        <w:tc>
          <w:tcPr>
            <w:tcW w:w="1134" w:type="dxa"/>
            <w:vAlign w:val="center"/>
          </w:tcPr>
          <w:p>
            <w:pPr>
              <w:pStyle w:val="11"/>
            </w:pPr>
            <w:r>
              <w:t>16.97</w:t>
            </w:r>
          </w:p>
        </w:tc>
        <w:tc>
          <w:tcPr>
            <w:tcW w:w="1134" w:type="dxa"/>
            <w:vAlign w:val="center"/>
          </w:tcPr>
          <w:p>
            <w:pPr>
              <w:pStyle w:val="11"/>
            </w:pPr>
            <w:r>
              <w:t>16.97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16.64</w:t>
            </w:r>
          </w:p>
        </w:tc>
        <w:tc>
          <w:tcPr>
            <w:tcW w:w="1134" w:type="dxa"/>
            <w:vAlign w:val="center"/>
          </w:tcPr>
          <w:p>
            <w:pPr>
              <w:pStyle w:val="11"/>
            </w:pPr>
            <w:r>
              <w:t>16.64</w:t>
            </w:r>
          </w:p>
        </w:tc>
        <w:tc>
          <w:tcPr>
            <w:tcW w:w="1134" w:type="dxa"/>
            <w:vAlign w:val="center"/>
          </w:tcPr>
          <w:p>
            <w:pPr>
              <w:pStyle w:val="11"/>
            </w:pPr>
            <w:r>
              <w:t>16.64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2080501</w:t>
            </w:r>
          </w:p>
        </w:tc>
        <w:tc>
          <w:tcPr>
            <w:tcW w:w="1559" w:type="dxa"/>
            <w:vAlign w:val="center"/>
          </w:tcPr>
          <w:p>
            <w:pPr>
              <w:pStyle w:val="12"/>
            </w:pPr>
            <w:r>
              <w:t>行政单位离退休</w:t>
            </w:r>
          </w:p>
        </w:tc>
        <w:tc>
          <w:tcPr>
            <w:tcW w:w="1134" w:type="dxa"/>
            <w:vAlign w:val="center"/>
          </w:tcPr>
          <w:p>
            <w:pPr>
              <w:pStyle w:val="11"/>
            </w:pPr>
            <w:r>
              <w:t>2.93</w:t>
            </w:r>
          </w:p>
        </w:tc>
        <w:tc>
          <w:tcPr>
            <w:tcW w:w="1134" w:type="dxa"/>
            <w:vAlign w:val="center"/>
          </w:tcPr>
          <w:p>
            <w:pPr>
              <w:pStyle w:val="11"/>
            </w:pPr>
            <w:r>
              <w:t>2.93</w:t>
            </w:r>
          </w:p>
        </w:tc>
        <w:tc>
          <w:tcPr>
            <w:tcW w:w="1134" w:type="dxa"/>
            <w:vAlign w:val="center"/>
          </w:tcPr>
          <w:p>
            <w:pPr>
              <w:pStyle w:val="11"/>
            </w:pPr>
            <w:r>
              <w:t>2.93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13.71</w:t>
            </w:r>
          </w:p>
        </w:tc>
        <w:tc>
          <w:tcPr>
            <w:tcW w:w="1134" w:type="dxa"/>
            <w:vAlign w:val="center"/>
          </w:tcPr>
          <w:p>
            <w:pPr>
              <w:pStyle w:val="11"/>
            </w:pPr>
            <w:r>
              <w:t>13.71</w:t>
            </w:r>
          </w:p>
        </w:tc>
        <w:tc>
          <w:tcPr>
            <w:tcW w:w="1134" w:type="dxa"/>
            <w:vAlign w:val="center"/>
          </w:tcPr>
          <w:p>
            <w:pPr>
              <w:pStyle w:val="11"/>
            </w:pPr>
            <w:r>
              <w:t>13.71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20827</w:t>
            </w:r>
          </w:p>
        </w:tc>
        <w:tc>
          <w:tcPr>
            <w:tcW w:w="1559" w:type="dxa"/>
            <w:vAlign w:val="center"/>
          </w:tcPr>
          <w:p>
            <w:pPr>
              <w:pStyle w:val="12"/>
            </w:pPr>
            <w:r>
              <w:t>财政对其他社会保险基金的补助</w:t>
            </w:r>
          </w:p>
        </w:tc>
        <w:tc>
          <w:tcPr>
            <w:tcW w:w="1134" w:type="dxa"/>
            <w:vAlign w:val="center"/>
          </w:tcPr>
          <w:p>
            <w:pPr>
              <w:pStyle w:val="11"/>
            </w:pPr>
            <w:r>
              <w:t>0.32</w:t>
            </w:r>
          </w:p>
        </w:tc>
        <w:tc>
          <w:tcPr>
            <w:tcW w:w="1134" w:type="dxa"/>
            <w:vAlign w:val="center"/>
          </w:tcPr>
          <w:p>
            <w:pPr>
              <w:pStyle w:val="11"/>
            </w:pPr>
            <w:r>
              <w:t>0.32</w:t>
            </w:r>
          </w:p>
        </w:tc>
        <w:tc>
          <w:tcPr>
            <w:tcW w:w="1134" w:type="dxa"/>
            <w:vAlign w:val="center"/>
          </w:tcPr>
          <w:p>
            <w:pPr>
              <w:pStyle w:val="11"/>
            </w:pPr>
            <w:r>
              <w:t>0.32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2082702</w:t>
            </w:r>
          </w:p>
        </w:tc>
        <w:tc>
          <w:tcPr>
            <w:tcW w:w="1559" w:type="dxa"/>
            <w:vAlign w:val="center"/>
          </w:tcPr>
          <w:p>
            <w:pPr>
              <w:pStyle w:val="12"/>
            </w:pPr>
            <w:r>
              <w:t>财政对工伤保险基金的补助</w:t>
            </w:r>
          </w:p>
        </w:tc>
        <w:tc>
          <w:tcPr>
            <w:tcW w:w="1134" w:type="dxa"/>
            <w:vAlign w:val="center"/>
          </w:tcPr>
          <w:p>
            <w:pPr>
              <w:pStyle w:val="11"/>
            </w:pPr>
            <w:r>
              <w:t>0.32</w:t>
            </w:r>
          </w:p>
        </w:tc>
        <w:tc>
          <w:tcPr>
            <w:tcW w:w="1134" w:type="dxa"/>
            <w:vAlign w:val="center"/>
          </w:tcPr>
          <w:p>
            <w:pPr>
              <w:pStyle w:val="11"/>
            </w:pPr>
            <w:r>
              <w:t>0.32</w:t>
            </w:r>
          </w:p>
        </w:tc>
        <w:tc>
          <w:tcPr>
            <w:tcW w:w="1134" w:type="dxa"/>
            <w:vAlign w:val="center"/>
          </w:tcPr>
          <w:p>
            <w:pPr>
              <w:pStyle w:val="11"/>
            </w:pPr>
            <w:r>
              <w:t>0.32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4.74</w:t>
            </w:r>
          </w:p>
        </w:tc>
        <w:tc>
          <w:tcPr>
            <w:tcW w:w="1134" w:type="dxa"/>
            <w:vAlign w:val="center"/>
          </w:tcPr>
          <w:p>
            <w:pPr>
              <w:pStyle w:val="11"/>
            </w:pPr>
            <w:r>
              <w:t>4.74</w:t>
            </w:r>
          </w:p>
        </w:tc>
        <w:tc>
          <w:tcPr>
            <w:tcW w:w="1134" w:type="dxa"/>
            <w:vAlign w:val="center"/>
          </w:tcPr>
          <w:p>
            <w:pPr>
              <w:pStyle w:val="11"/>
            </w:pPr>
            <w:r>
              <w:t>4.74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4.74</w:t>
            </w:r>
          </w:p>
        </w:tc>
        <w:tc>
          <w:tcPr>
            <w:tcW w:w="1134" w:type="dxa"/>
            <w:vAlign w:val="center"/>
          </w:tcPr>
          <w:p>
            <w:pPr>
              <w:pStyle w:val="11"/>
            </w:pPr>
            <w:r>
              <w:t>4.74</w:t>
            </w:r>
          </w:p>
        </w:tc>
        <w:tc>
          <w:tcPr>
            <w:tcW w:w="1134" w:type="dxa"/>
            <w:vAlign w:val="center"/>
          </w:tcPr>
          <w:p>
            <w:pPr>
              <w:pStyle w:val="11"/>
            </w:pPr>
            <w:r>
              <w:t>4.74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3.77</w:t>
            </w:r>
          </w:p>
        </w:tc>
        <w:tc>
          <w:tcPr>
            <w:tcW w:w="1134" w:type="dxa"/>
            <w:vAlign w:val="center"/>
          </w:tcPr>
          <w:p>
            <w:pPr>
              <w:pStyle w:val="11"/>
            </w:pPr>
            <w:r>
              <w:t>3.77</w:t>
            </w:r>
          </w:p>
        </w:tc>
        <w:tc>
          <w:tcPr>
            <w:tcW w:w="1134" w:type="dxa"/>
            <w:vAlign w:val="center"/>
          </w:tcPr>
          <w:p>
            <w:pPr>
              <w:pStyle w:val="11"/>
            </w:pPr>
            <w:r>
              <w:t>3.77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2"/>
            </w:pPr>
            <w:r>
              <w:t>2101102</w:t>
            </w:r>
          </w:p>
        </w:tc>
        <w:tc>
          <w:tcPr>
            <w:tcW w:w="1559" w:type="dxa"/>
            <w:vAlign w:val="center"/>
          </w:tcPr>
          <w:p>
            <w:pPr>
              <w:pStyle w:val="12"/>
            </w:pPr>
            <w:r>
              <w:t>事业单位医疗</w:t>
            </w:r>
          </w:p>
        </w:tc>
        <w:tc>
          <w:tcPr>
            <w:tcW w:w="1134" w:type="dxa"/>
            <w:vAlign w:val="center"/>
          </w:tcPr>
          <w:p>
            <w:pPr>
              <w:pStyle w:val="11"/>
            </w:pPr>
            <w:r>
              <w:t>0.97</w:t>
            </w:r>
          </w:p>
        </w:tc>
        <w:tc>
          <w:tcPr>
            <w:tcW w:w="1134" w:type="dxa"/>
            <w:vAlign w:val="center"/>
          </w:tcPr>
          <w:p>
            <w:pPr>
              <w:pStyle w:val="11"/>
            </w:pPr>
            <w:r>
              <w:t>0.97</w:t>
            </w:r>
          </w:p>
        </w:tc>
        <w:tc>
          <w:tcPr>
            <w:tcW w:w="1134" w:type="dxa"/>
            <w:vAlign w:val="center"/>
          </w:tcPr>
          <w:p>
            <w:pPr>
              <w:pStyle w:val="11"/>
            </w:pPr>
            <w:r>
              <w:t>0.97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18</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11.55</w:t>
            </w:r>
          </w:p>
        </w:tc>
        <w:tc>
          <w:tcPr>
            <w:tcW w:w="1134" w:type="dxa"/>
            <w:vAlign w:val="center"/>
          </w:tcPr>
          <w:p>
            <w:pPr>
              <w:pStyle w:val="11"/>
            </w:pPr>
            <w:r>
              <w:t>11.55</w:t>
            </w:r>
          </w:p>
        </w:tc>
        <w:tc>
          <w:tcPr>
            <w:tcW w:w="1134" w:type="dxa"/>
            <w:vAlign w:val="center"/>
          </w:tcPr>
          <w:p>
            <w:pPr>
              <w:pStyle w:val="11"/>
            </w:pPr>
            <w:r>
              <w:t>11.55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19</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11.55</w:t>
            </w:r>
          </w:p>
        </w:tc>
        <w:tc>
          <w:tcPr>
            <w:tcW w:w="1134" w:type="dxa"/>
            <w:vAlign w:val="center"/>
          </w:tcPr>
          <w:p>
            <w:pPr>
              <w:pStyle w:val="11"/>
            </w:pPr>
            <w:r>
              <w:t>11.55</w:t>
            </w:r>
          </w:p>
        </w:tc>
        <w:tc>
          <w:tcPr>
            <w:tcW w:w="1134" w:type="dxa"/>
            <w:vAlign w:val="center"/>
          </w:tcPr>
          <w:p>
            <w:pPr>
              <w:pStyle w:val="11"/>
            </w:pPr>
            <w:r>
              <w:t>11.55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20</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11.55</w:t>
            </w:r>
          </w:p>
        </w:tc>
        <w:tc>
          <w:tcPr>
            <w:tcW w:w="1134" w:type="dxa"/>
            <w:vAlign w:val="center"/>
          </w:tcPr>
          <w:p>
            <w:pPr>
              <w:pStyle w:val="11"/>
            </w:pPr>
            <w:r>
              <w:t>11.55</w:t>
            </w:r>
          </w:p>
        </w:tc>
        <w:tc>
          <w:tcPr>
            <w:tcW w:w="1134" w:type="dxa"/>
            <w:vAlign w:val="center"/>
          </w:tcPr>
          <w:p>
            <w:pPr>
              <w:pStyle w:val="11"/>
            </w:pPr>
            <w:r>
              <w:t>11.55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225001中共枣强县委机构编制委员会办公室本级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173.73</w:t>
            </w:r>
          </w:p>
        </w:tc>
        <w:tc>
          <w:tcPr>
            <w:tcW w:w="1361" w:type="dxa"/>
            <w:vAlign w:val="center"/>
          </w:tcPr>
          <w:p>
            <w:pPr>
              <w:pStyle w:val="15"/>
            </w:pPr>
            <w:r>
              <w:t>155.53</w:t>
            </w:r>
          </w:p>
        </w:tc>
        <w:tc>
          <w:tcPr>
            <w:tcW w:w="1361" w:type="dxa"/>
            <w:vAlign w:val="center"/>
          </w:tcPr>
          <w:p>
            <w:pPr>
              <w:pStyle w:val="15"/>
            </w:pPr>
            <w:r>
              <w:t>18.20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5" w:type="dxa"/>
            <w:vAlign w:val="center"/>
          </w:tcPr>
          <w:p>
            <w:pPr>
              <w:pStyle w:val="12"/>
            </w:pPr>
            <w:r>
              <w:t>一般公共服务支出</w:t>
            </w:r>
          </w:p>
        </w:tc>
        <w:tc>
          <w:tcPr>
            <w:tcW w:w="1361" w:type="dxa"/>
            <w:vAlign w:val="center"/>
          </w:tcPr>
          <w:p>
            <w:pPr>
              <w:pStyle w:val="11"/>
            </w:pPr>
            <w:r>
              <w:t>140.48</w:t>
            </w:r>
          </w:p>
        </w:tc>
        <w:tc>
          <w:tcPr>
            <w:tcW w:w="1361" w:type="dxa"/>
            <w:vAlign w:val="center"/>
          </w:tcPr>
          <w:p>
            <w:pPr>
              <w:pStyle w:val="11"/>
            </w:pPr>
            <w:r>
              <w:t>122.28</w:t>
            </w:r>
          </w:p>
        </w:tc>
        <w:tc>
          <w:tcPr>
            <w:tcW w:w="1361" w:type="dxa"/>
            <w:vAlign w:val="center"/>
          </w:tcPr>
          <w:p>
            <w:pPr>
              <w:pStyle w:val="11"/>
            </w:pPr>
            <w:r>
              <w:t>18.20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20132</w:t>
            </w:r>
          </w:p>
        </w:tc>
        <w:tc>
          <w:tcPr>
            <w:tcW w:w="4535" w:type="dxa"/>
            <w:vAlign w:val="center"/>
          </w:tcPr>
          <w:p>
            <w:pPr>
              <w:pStyle w:val="12"/>
            </w:pPr>
            <w:r>
              <w:t>组织事务</w:t>
            </w:r>
          </w:p>
        </w:tc>
        <w:tc>
          <w:tcPr>
            <w:tcW w:w="1361" w:type="dxa"/>
            <w:vAlign w:val="center"/>
          </w:tcPr>
          <w:p>
            <w:pPr>
              <w:pStyle w:val="11"/>
            </w:pPr>
            <w:r>
              <w:t>18.20</w:t>
            </w:r>
          </w:p>
        </w:tc>
        <w:tc>
          <w:tcPr>
            <w:tcW w:w="1361" w:type="dxa"/>
            <w:vAlign w:val="center"/>
          </w:tcPr>
          <w:p>
            <w:pPr>
              <w:pStyle w:val="11"/>
            </w:pPr>
          </w:p>
        </w:tc>
        <w:tc>
          <w:tcPr>
            <w:tcW w:w="1361" w:type="dxa"/>
            <w:vAlign w:val="center"/>
          </w:tcPr>
          <w:p>
            <w:pPr>
              <w:pStyle w:val="11"/>
            </w:pPr>
            <w:r>
              <w:t>18.20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2013299</w:t>
            </w:r>
          </w:p>
        </w:tc>
        <w:tc>
          <w:tcPr>
            <w:tcW w:w="4535" w:type="dxa"/>
            <w:vAlign w:val="center"/>
          </w:tcPr>
          <w:p>
            <w:pPr>
              <w:pStyle w:val="12"/>
            </w:pPr>
            <w:r>
              <w:t>其他组织事务支出</w:t>
            </w:r>
          </w:p>
        </w:tc>
        <w:tc>
          <w:tcPr>
            <w:tcW w:w="1361" w:type="dxa"/>
            <w:vAlign w:val="center"/>
          </w:tcPr>
          <w:p>
            <w:pPr>
              <w:pStyle w:val="11"/>
            </w:pPr>
            <w:r>
              <w:t>18.20</w:t>
            </w:r>
          </w:p>
        </w:tc>
        <w:tc>
          <w:tcPr>
            <w:tcW w:w="1361" w:type="dxa"/>
            <w:vAlign w:val="center"/>
          </w:tcPr>
          <w:p>
            <w:pPr>
              <w:pStyle w:val="11"/>
            </w:pPr>
          </w:p>
        </w:tc>
        <w:tc>
          <w:tcPr>
            <w:tcW w:w="1361" w:type="dxa"/>
            <w:vAlign w:val="center"/>
          </w:tcPr>
          <w:p>
            <w:pPr>
              <w:pStyle w:val="11"/>
            </w:pPr>
            <w:r>
              <w:t>18.20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20136</w:t>
            </w:r>
          </w:p>
        </w:tc>
        <w:tc>
          <w:tcPr>
            <w:tcW w:w="4535" w:type="dxa"/>
            <w:vAlign w:val="center"/>
          </w:tcPr>
          <w:p>
            <w:pPr>
              <w:pStyle w:val="12"/>
            </w:pPr>
            <w:r>
              <w:t>其他共产党事务支出</w:t>
            </w:r>
          </w:p>
        </w:tc>
        <w:tc>
          <w:tcPr>
            <w:tcW w:w="1361" w:type="dxa"/>
            <w:vAlign w:val="center"/>
          </w:tcPr>
          <w:p>
            <w:pPr>
              <w:pStyle w:val="11"/>
            </w:pPr>
            <w:r>
              <w:t>122.28</w:t>
            </w:r>
          </w:p>
        </w:tc>
        <w:tc>
          <w:tcPr>
            <w:tcW w:w="1361" w:type="dxa"/>
            <w:vAlign w:val="center"/>
          </w:tcPr>
          <w:p>
            <w:pPr>
              <w:pStyle w:val="11"/>
            </w:pPr>
            <w:r>
              <w:t>122.28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2013601</w:t>
            </w:r>
          </w:p>
        </w:tc>
        <w:tc>
          <w:tcPr>
            <w:tcW w:w="4535" w:type="dxa"/>
            <w:vAlign w:val="center"/>
          </w:tcPr>
          <w:p>
            <w:pPr>
              <w:pStyle w:val="12"/>
            </w:pPr>
            <w:r>
              <w:t>行政运行</w:t>
            </w:r>
          </w:p>
        </w:tc>
        <w:tc>
          <w:tcPr>
            <w:tcW w:w="1361" w:type="dxa"/>
            <w:vAlign w:val="center"/>
          </w:tcPr>
          <w:p>
            <w:pPr>
              <w:pStyle w:val="11"/>
            </w:pPr>
            <w:r>
              <w:t>98.73</w:t>
            </w:r>
          </w:p>
        </w:tc>
        <w:tc>
          <w:tcPr>
            <w:tcW w:w="1361" w:type="dxa"/>
            <w:vAlign w:val="center"/>
          </w:tcPr>
          <w:p>
            <w:pPr>
              <w:pStyle w:val="11"/>
            </w:pPr>
            <w:r>
              <w:t>98.73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2013650</w:t>
            </w:r>
          </w:p>
        </w:tc>
        <w:tc>
          <w:tcPr>
            <w:tcW w:w="4535" w:type="dxa"/>
            <w:vAlign w:val="center"/>
          </w:tcPr>
          <w:p>
            <w:pPr>
              <w:pStyle w:val="12"/>
            </w:pPr>
            <w:r>
              <w:t>事业运行</w:t>
            </w:r>
          </w:p>
        </w:tc>
        <w:tc>
          <w:tcPr>
            <w:tcW w:w="1361" w:type="dxa"/>
            <w:vAlign w:val="center"/>
          </w:tcPr>
          <w:p>
            <w:pPr>
              <w:pStyle w:val="11"/>
            </w:pPr>
            <w:r>
              <w:t>23.55</w:t>
            </w:r>
          </w:p>
        </w:tc>
        <w:tc>
          <w:tcPr>
            <w:tcW w:w="1361" w:type="dxa"/>
            <w:vAlign w:val="center"/>
          </w:tcPr>
          <w:p>
            <w:pPr>
              <w:pStyle w:val="11"/>
            </w:pPr>
            <w:r>
              <w:t>23.55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16.97</w:t>
            </w:r>
          </w:p>
        </w:tc>
        <w:tc>
          <w:tcPr>
            <w:tcW w:w="1361" w:type="dxa"/>
            <w:vAlign w:val="center"/>
          </w:tcPr>
          <w:p>
            <w:pPr>
              <w:pStyle w:val="11"/>
            </w:pPr>
            <w:r>
              <w:t>16.97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16.64</w:t>
            </w:r>
          </w:p>
        </w:tc>
        <w:tc>
          <w:tcPr>
            <w:tcW w:w="1361" w:type="dxa"/>
            <w:vAlign w:val="center"/>
          </w:tcPr>
          <w:p>
            <w:pPr>
              <w:pStyle w:val="11"/>
            </w:pPr>
            <w:r>
              <w:t>16.64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2080501</w:t>
            </w:r>
          </w:p>
        </w:tc>
        <w:tc>
          <w:tcPr>
            <w:tcW w:w="4535" w:type="dxa"/>
            <w:vAlign w:val="center"/>
          </w:tcPr>
          <w:p>
            <w:pPr>
              <w:pStyle w:val="12"/>
            </w:pPr>
            <w:r>
              <w:t>行政单位离退休</w:t>
            </w:r>
          </w:p>
        </w:tc>
        <w:tc>
          <w:tcPr>
            <w:tcW w:w="1361" w:type="dxa"/>
            <w:vAlign w:val="center"/>
          </w:tcPr>
          <w:p>
            <w:pPr>
              <w:pStyle w:val="11"/>
            </w:pPr>
            <w:r>
              <w:t>2.93</w:t>
            </w:r>
          </w:p>
        </w:tc>
        <w:tc>
          <w:tcPr>
            <w:tcW w:w="1361" w:type="dxa"/>
            <w:vAlign w:val="center"/>
          </w:tcPr>
          <w:p>
            <w:pPr>
              <w:pStyle w:val="11"/>
            </w:pPr>
            <w:r>
              <w:t>2.93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13.71</w:t>
            </w:r>
          </w:p>
        </w:tc>
        <w:tc>
          <w:tcPr>
            <w:tcW w:w="1361" w:type="dxa"/>
            <w:vAlign w:val="center"/>
          </w:tcPr>
          <w:p>
            <w:pPr>
              <w:pStyle w:val="11"/>
            </w:pPr>
            <w:r>
              <w:t>13.71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20827</w:t>
            </w:r>
          </w:p>
        </w:tc>
        <w:tc>
          <w:tcPr>
            <w:tcW w:w="4535" w:type="dxa"/>
            <w:vAlign w:val="center"/>
          </w:tcPr>
          <w:p>
            <w:pPr>
              <w:pStyle w:val="12"/>
            </w:pPr>
            <w:r>
              <w:t>财政对其他社会保险基金的补助</w:t>
            </w:r>
          </w:p>
        </w:tc>
        <w:tc>
          <w:tcPr>
            <w:tcW w:w="1361" w:type="dxa"/>
            <w:vAlign w:val="center"/>
          </w:tcPr>
          <w:p>
            <w:pPr>
              <w:pStyle w:val="11"/>
            </w:pPr>
            <w:r>
              <w:t>0.32</w:t>
            </w:r>
          </w:p>
        </w:tc>
        <w:tc>
          <w:tcPr>
            <w:tcW w:w="1361" w:type="dxa"/>
            <w:vAlign w:val="center"/>
          </w:tcPr>
          <w:p>
            <w:pPr>
              <w:pStyle w:val="11"/>
            </w:pPr>
            <w:r>
              <w:t>0.32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2082702</w:t>
            </w:r>
          </w:p>
        </w:tc>
        <w:tc>
          <w:tcPr>
            <w:tcW w:w="4535" w:type="dxa"/>
            <w:vAlign w:val="center"/>
          </w:tcPr>
          <w:p>
            <w:pPr>
              <w:pStyle w:val="12"/>
            </w:pPr>
            <w:r>
              <w:t>财政对工伤保险基金的补助</w:t>
            </w:r>
          </w:p>
        </w:tc>
        <w:tc>
          <w:tcPr>
            <w:tcW w:w="1361" w:type="dxa"/>
            <w:vAlign w:val="center"/>
          </w:tcPr>
          <w:p>
            <w:pPr>
              <w:pStyle w:val="11"/>
            </w:pPr>
            <w:r>
              <w:t>0.32</w:t>
            </w:r>
          </w:p>
        </w:tc>
        <w:tc>
          <w:tcPr>
            <w:tcW w:w="1361" w:type="dxa"/>
            <w:vAlign w:val="center"/>
          </w:tcPr>
          <w:p>
            <w:pPr>
              <w:pStyle w:val="11"/>
            </w:pPr>
            <w:r>
              <w:t>0.32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4.74</w:t>
            </w:r>
          </w:p>
        </w:tc>
        <w:tc>
          <w:tcPr>
            <w:tcW w:w="1361" w:type="dxa"/>
            <w:vAlign w:val="center"/>
          </w:tcPr>
          <w:p>
            <w:pPr>
              <w:pStyle w:val="11"/>
            </w:pPr>
            <w:r>
              <w:t>4.74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pStyle w:val="11"/>
            </w:pPr>
            <w:r>
              <w:t>4.74</w:t>
            </w:r>
          </w:p>
        </w:tc>
        <w:tc>
          <w:tcPr>
            <w:tcW w:w="1361" w:type="dxa"/>
            <w:vAlign w:val="center"/>
          </w:tcPr>
          <w:p>
            <w:pPr>
              <w:pStyle w:val="11"/>
            </w:pPr>
            <w:r>
              <w:t>4.74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2101101</w:t>
            </w:r>
          </w:p>
        </w:tc>
        <w:tc>
          <w:tcPr>
            <w:tcW w:w="4535" w:type="dxa"/>
            <w:vAlign w:val="center"/>
          </w:tcPr>
          <w:p>
            <w:pPr>
              <w:pStyle w:val="12"/>
            </w:pPr>
            <w:r>
              <w:t>行政单位医疗</w:t>
            </w:r>
          </w:p>
        </w:tc>
        <w:tc>
          <w:tcPr>
            <w:tcW w:w="1361" w:type="dxa"/>
            <w:vAlign w:val="center"/>
          </w:tcPr>
          <w:p>
            <w:pPr>
              <w:pStyle w:val="11"/>
            </w:pPr>
            <w:r>
              <w:t>3.77</w:t>
            </w:r>
          </w:p>
        </w:tc>
        <w:tc>
          <w:tcPr>
            <w:tcW w:w="1361" w:type="dxa"/>
            <w:vAlign w:val="center"/>
          </w:tcPr>
          <w:p>
            <w:pPr>
              <w:pStyle w:val="11"/>
            </w:pPr>
            <w:r>
              <w:t>3.77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2101102</w:t>
            </w:r>
          </w:p>
        </w:tc>
        <w:tc>
          <w:tcPr>
            <w:tcW w:w="4535" w:type="dxa"/>
            <w:vAlign w:val="center"/>
          </w:tcPr>
          <w:p>
            <w:pPr>
              <w:pStyle w:val="12"/>
            </w:pPr>
            <w:r>
              <w:t>事业单位医疗</w:t>
            </w:r>
          </w:p>
        </w:tc>
        <w:tc>
          <w:tcPr>
            <w:tcW w:w="1361" w:type="dxa"/>
            <w:vAlign w:val="center"/>
          </w:tcPr>
          <w:p>
            <w:pPr>
              <w:pStyle w:val="11"/>
            </w:pPr>
            <w:r>
              <w:t>0.97</w:t>
            </w:r>
          </w:p>
        </w:tc>
        <w:tc>
          <w:tcPr>
            <w:tcW w:w="1361" w:type="dxa"/>
            <w:vAlign w:val="center"/>
          </w:tcPr>
          <w:p>
            <w:pPr>
              <w:pStyle w:val="11"/>
            </w:pPr>
            <w:r>
              <w:t>0.97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11.55</w:t>
            </w:r>
          </w:p>
        </w:tc>
        <w:tc>
          <w:tcPr>
            <w:tcW w:w="1361" w:type="dxa"/>
            <w:vAlign w:val="center"/>
          </w:tcPr>
          <w:p>
            <w:pPr>
              <w:pStyle w:val="11"/>
            </w:pPr>
            <w:r>
              <w:t>11.55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11.55</w:t>
            </w:r>
          </w:p>
        </w:tc>
        <w:tc>
          <w:tcPr>
            <w:tcW w:w="1361" w:type="dxa"/>
            <w:vAlign w:val="center"/>
          </w:tcPr>
          <w:p>
            <w:pPr>
              <w:pStyle w:val="11"/>
            </w:pPr>
            <w:r>
              <w:t>11.55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11.55</w:t>
            </w:r>
          </w:p>
        </w:tc>
        <w:tc>
          <w:tcPr>
            <w:tcW w:w="1361" w:type="dxa"/>
            <w:vAlign w:val="center"/>
          </w:tcPr>
          <w:p>
            <w:pPr>
              <w:pStyle w:val="11"/>
            </w:pPr>
            <w:r>
              <w:t>11.55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225001中共枣强县委机构编制委员会办公室本级</w:t>
            </w:r>
          </w:p>
        </w:tc>
        <w:tc>
          <w:tcPr>
            <w:tcW w:w="3402" w:type="dxa"/>
            <w:tcBorders>
              <w:top w:val="single" w:color="FFFFFF" w:sz="6" w:space="0"/>
              <w:left w:val="single" w:color="FFFFFF" w:sz="6" w:space="0"/>
              <w:right w:val="single" w:color="FFFFFF" w:sz="6" w:space="0"/>
            </w:tcBorders>
            <w:vAlign w:val="center"/>
          </w:tcPr>
          <w:p>
            <w:pPr>
              <w:pStyle w:val="8"/>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173.73</w:t>
            </w:r>
          </w:p>
        </w:tc>
        <w:tc>
          <w:tcPr>
            <w:tcW w:w="3402" w:type="dxa"/>
            <w:vAlign w:val="center"/>
          </w:tcPr>
          <w:p>
            <w:pPr>
              <w:pStyle w:val="12"/>
            </w:pPr>
            <w:r>
              <w:t>一、一般公共服务支出</w:t>
            </w:r>
          </w:p>
        </w:tc>
        <w:tc>
          <w:tcPr>
            <w:tcW w:w="1474" w:type="dxa"/>
            <w:vAlign w:val="center"/>
          </w:tcPr>
          <w:p>
            <w:pPr>
              <w:pStyle w:val="11"/>
            </w:pPr>
            <w:r>
              <w:t>140.48</w:t>
            </w:r>
          </w:p>
        </w:tc>
        <w:tc>
          <w:tcPr>
            <w:tcW w:w="1474" w:type="dxa"/>
            <w:vAlign w:val="center"/>
          </w:tcPr>
          <w:p>
            <w:pPr>
              <w:pStyle w:val="11"/>
            </w:pPr>
            <w:r>
              <w:t>140.48</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16.97</w:t>
            </w:r>
          </w:p>
        </w:tc>
        <w:tc>
          <w:tcPr>
            <w:tcW w:w="1474" w:type="dxa"/>
            <w:vAlign w:val="center"/>
          </w:tcPr>
          <w:p>
            <w:pPr>
              <w:pStyle w:val="11"/>
            </w:pPr>
            <w:r>
              <w:t>16.97</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4.74</w:t>
            </w:r>
          </w:p>
        </w:tc>
        <w:tc>
          <w:tcPr>
            <w:tcW w:w="1474" w:type="dxa"/>
            <w:vAlign w:val="center"/>
          </w:tcPr>
          <w:p>
            <w:pPr>
              <w:pStyle w:val="11"/>
            </w:pPr>
            <w:r>
              <w:t>4.74</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11.55</w:t>
            </w:r>
          </w:p>
        </w:tc>
        <w:tc>
          <w:tcPr>
            <w:tcW w:w="1474" w:type="dxa"/>
            <w:vAlign w:val="center"/>
          </w:tcPr>
          <w:p>
            <w:pPr>
              <w:pStyle w:val="11"/>
            </w:pPr>
            <w:r>
              <w:t>11.55</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4"/>
            </w:pPr>
            <w:r>
              <w:t>本年收入合计</w:t>
            </w:r>
          </w:p>
        </w:tc>
        <w:tc>
          <w:tcPr>
            <w:tcW w:w="1474" w:type="dxa"/>
            <w:vAlign w:val="center"/>
          </w:tcPr>
          <w:p>
            <w:pPr>
              <w:pStyle w:val="15"/>
            </w:pPr>
            <w:r>
              <w:t>173.73</w:t>
            </w:r>
          </w:p>
        </w:tc>
        <w:tc>
          <w:tcPr>
            <w:tcW w:w="3402" w:type="dxa"/>
            <w:vAlign w:val="center"/>
          </w:tcPr>
          <w:p>
            <w:pPr>
              <w:pStyle w:val="14"/>
            </w:pPr>
            <w:r>
              <w:t>本年支出合计</w:t>
            </w:r>
          </w:p>
        </w:tc>
        <w:tc>
          <w:tcPr>
            <w:tcW w:w="1474" w:type="dxa"/>
            <w:vAlign w:val="center"/>
          </w:tcPr>
          <w:p>
            <w:pPr>
              <w:pStyle w:val="15"/>
            </w:pPr>
            <w:r>
              <w:t>173.73</w:t>
            </w:r>
          </w:p>
        </w:tc>
        <w:tc>
          <w:tcPr>
            <w:tcW w:w="1474" w:type="dxa"/>
            <w:vAlign w:val="center"/>
          </w:tcPr>
          <w:p>
            <w:pPr>
              <w:pStyle w:val="15"/>
            </w:pPr>
            <w:r>
              <w:t>173.73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4"/>
            </w:pPr>
            <w:r>
              <w:t>收入总计</w:t>
            </w:r>
          </w:p>
        </w:tc>
        <w:tc>
          <w:tcPr>
            <w:tcW w:w="1474" w:type="dxa"/>
            <w:vAlign w:val="center"/>
          </w:tcPr>
          <w:p>
            <w:pPr>
              <w:pStyle w:val="15"/>
            </w:pPr>
            <w:r>
              <w:t>173.73</w:t>
            </w:r>
          </w:p>
        </w:tc>
        <w:tc>
          <w:tcPr>
            <w:tcW w:w="3402" w:type="dxa"/>
            <w:vAlign w:val="center"/>
          </w:tcPr>
          <w:p>
            <w:pPr>
              <w:pStyle w:val="14"/>
            </w:pPr>
            <w:r>
              <w:t>支出总计</w:t>
            </w:r>
          </w:p>
        </w:tc>
        <w:tc>
          <w:tcPr>
            <w:tcW w:w="1474" w:type="dxa"/>
            <w:vAlign w:val="center"/>
          </w:tcPr>
          <w:p>
            <w:pPr>
              <w:pStyle w:val="15"/>
            </w:pPr>
            <w:r>
              <w:t>173.73</w:t>
            </w:r>
          </w:p>
        </w:tc>
        <w:tc>
          <w:tcPr>
            <w:tcW w:w="1474" w:type="dxa"/>
            <w:vAlign w:val="center"/>
          </w:tcPr>
          <w:p>
            <w:pPr>
              <w:pStyle w:val="15"/>
            </w:pPr>
            <w:r>
              <w:t>173.73</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225001中共枣强县委机构编制委员会办公室本级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173.73</w:t>
            </w:r>
          </w:p>
        </w:tc>
        <w:tc>
          <w:tcPr>
            <w:tcW w:w="2551" w:type="dxa"/>
            <w:vAlign w:val="center"/>
          </w:tcPr>
          <w:p>
            <w:pPr>
              <w:pStyle w:val="15"/>
            </w:pPr>
            <w:r>
              <w:t>155.53</w:t>
            </w:r>
          </w:p>
        </w:tc>
        <w:tc>
          <w:tcPr>
            <w:tcW w:w="2551" w:type="dxa"/>
            <w:vAlign w:val="center"/>
          </w:tcPr>
          <w:p>
            <w:pPr>
              <w:pStyle w:val="15"/>
            </w:pPr>
            <w:r>
              <w:t>18.20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140.48</w:t>
            </w:r>
          </w:p>
        </w:tc>
        <w:tc>
          <w:tcPr>
            <w:tcW w:w="2551" w:type="dxa"/>
            <w:vAlign w:val="center"/>
          </w:tcPr>
          <w:p>
            <w:pPr>
              <w:pStyle w:val="11"/>
            </w:pPr>
            <w:r>
              <w:t>122.28</w:t>
            </w:r>
          </w:p>
        </w:tc>
        <w:tc>
          <w:tcPr>
            <w:tcW w:w="2551" w:type="dxa"/>
            <w:vAlign w:val="center"/>
          </w:tcPr>
          <w:p>
            <w:pPr>
              <w:pStyle w:val="11"/>
            </w:pPr>
            <w:r>
              <w:t>18.20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20132</w:t>
            </w:r>
          </w:p>
        </w:tc>
        <w:tc>
          <w:tcPr>
            <w:tcW w:w="4535" w:type="dxa"/>
            <w:vAlign w:val="center"/>
          </w:tcPr>
          <w:p>
            <w:pPr>
              <w:pStyle w:val="12"/>
            </w:pPr>
            <w:r>
              <w:t>组织事务</w:t>
            </w:r>
          </w:p>
        </w:tc>
        <w:tc>
          <w:tcPr>
            <w:tcW w:w="2551" w:type="dxa"/>
            <w:vAlign w:val="center"/>
          </w:tcPr>
          <w:p>
            <w:pPr>
              <w:pStyle w:val="11"/>
            </w:pPr>
            <w:r>
              <w:t>18.20</w:t>
            </w:r>
          </w:p>
        </w:tc>
        <w:tc>
          <w:tcPr>
            <w:tcW w:w="2551" w:type="dxa"/>
            <w:vAlign w:val="center"/>
          </w:tcPr>
          <w:p>
            <w:pPr>
              <w:pStyle w:val="11"/>
            </w:pPr>
          </w:p>
        </w:tc>
        <w:tc>
          <w:tcPr>
            <w:tcW w:w="2551" w:type="dxa"/>
            <w:vAlign w:val="center"/>
          </w:tcPr>
          <w:p>
            <w:pPr>
              <w:pStyle w:val="11"/>
            </w:pPr>
            <w:r>
              <w:t>18.20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2013299</w:t>
            </w:r>
          </w:p>
        </w:tc>
        <w:tc>
          <w:tcPr>
            <w:tcW w:w="4535" w:type="dxa"/>
            <w:vAlign w:val="center"/>
          </w:tcPr>
          <w:p>
            <w:pPr>
              <w:pStyle w:val="12"/>
            </w:pPr>
            <w:r>
              <w:t>其他组织事务支出</w:t>
            </w:r>
          </w:p>
        </w:tc>
        <w:tc>
          <w:tcPr>
            <w:tcW w:w="2551" w:type="dxa"/>
            <w:vAlign w:val="center"/>
          </w:tcPr>
          <w:p>
            <w:pPr>
              <w:pStyle w:val="11"/>
            </w:pPr>
            <w:r>
              <w:t>18.20</w:t>
            </w:r>
          </w:p>
        </w:tc>
        <w:tc>
          <w:tcPr>
            <w:tcW w:w="2551" w:type="dxa"/>
            <w:vAlign w:val="center"/>
          </w:tcPr>
          <w:p>
            <w:pPr>
              <w:pStyle w:val="11"/>
            </w:pPr>
          </w:p>
        </w:tc>
        <w:tc>
          <w:tcPr>
            <w:tcW w:w="2551" w:type="dxa"/>
            <w:vAlign w:val="center"/>
          </w:tcPr>
          <w:p>
            <w:pPr>
              <w:pStyle w:val="11"/>
            </w:pPr>
            <w:r>
              <w:t>18.20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20136</w:t>
            </w:r>
          </w:p>
        </w:tc>
        <w:tc>
          <w:tcPr>
            <w:tcW w:w="4535" w:type="dxa"/>
            <w:vAlign w:val="center"/>
          </w:tcPr>
          <w:p>
            <w:pPr>
              <w:pStyle w:val="12"/>
            </w:pPr>
            <w:r>
              <w:t>其他共产党事务支出</w:t>
            </w:r>
          </w:p>
        </w:tc>
        <w:tc>
          <w:tcPr>
            <w:tcW w:w="2551" w:type="dxa"/>
            <w:vAlign w:val="center"/>
          </w:tcPr>
          <w:p>
            <w:pPr>
              <w:pStyle w:val="11"/>
            </w:pPr>
            <w:r>
              <w:t>122.28</w:t>
            </w:r>
          </w:p>
        </w:tc>
        <w:tc>
          <w:tcPr>
            <w:tcW w:w="2551" w:type="dxa"/>
            <w:vAlign w:val="center"/>
          </w:tcPr>
          <w:p>
            <w:pPr>
              <w:pStyle w:val="11"/>
            </w:pPr>
            <w:r>
              <w:t>122.28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2013601</w:t>
            </w:r>
          </w:p>
        </w:tc>
        <w:tc>
          <w:tcPr>
            <w:tcW w:w="4535" w:type="dxa"/>
            <w:vAlign w:val="center"/>
          </w:tcPr>
          <w:p>
            <w:pPr>
              <w:pStyle w:val="12"/>
            </w:pPr>
            <w:r>
              <w:t>行政运行</w:t>
            </w:r>
          </w:p>
        </w:tc>
        <w:tc>
          <w:tcPr>
            <w:tcW w:w="2551" w:type="dxa"/>
            <w:vAlign w:val="center"/>
          </w:tcPr>
          <w:p>
            <w:pPr>
              <w:pStyle w:val="11"/>
            </w:pPr>
            <w:r>
              <w:t>98.73</w:t>
            </w:r>
          </w:p>
        </w:tc>
        <w:tc>
          <w:tcPr>
            <w:tcW w:w="2551" w:type="dxa"/>
            <w:vAlign w:val="center"/>
          </w:tcPr>
          <w:p>
            <w:pPr>
              <w:pStyle w:val="11"/>
            </w:pPr>
            <w:r>
              <w:t>98.73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2013650</w:t>
            </w:r>
          </w:p>
        </w:tc>
        <w:tc>
          <w:tcPr>
            <w:tcW w:w="4535" w:type="dxa"/>
            <w:vAlign w:val="center"/>
          </w:tcPr>
          <w:p>
            <w:pPr>
              <w:pStyle w:val="12"/>
            </w:pPr>
            <w:r>
              <w:t>事业运行</w:t>
            </w:r>
          </w:p>
        </w:tc>
        <w:tc>
          <w:tcPr>
            <w:tcW w:w="2551" w:type="dxa"/>
            <w:vAlign w:val="center"/>
          </w:tcPr>
          <w:p>
            <w:pPr>
              <w:pStyle w:val="11"/>
            </w:pPr>
            <w:r>
              <w:t>23.55</w:t>
            </w:r>
          </w:p>
        </w:tc>
        <w:tc>
          <w:tcPr>
            <w:tcW w:w="2551" w:type="dxa"/>
            <w:vAlign w:val="center"/>
          </w:tcPr>
          <w:p>
            <w:pPr>
              <w:pStyle w:val="11"/>
            </w:pPr>
            <w:r>
              <w:t>23.55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16.97</w:t>
            </w:r>
          </w:p>
        </w:tc>
        <w:tc>
          <w:tcPr>
            <w:tcW w:w="2551" w:type="dxa"/>
            <w:vAlign w:val="center"/>
          </w:tcPr>
          <w:p>
            <w:pPr>
              <w:pStyle w:val="11"/>
            </w:pPr>
            <w:r>
              <w:t>16.97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16.64</w:t>
            </w:r>
          </w:p>
        </w:tc>
        <w:tc>
          <w:tcPr>
            <w:tcW w:w="2551" w:type="dxa"/>
            <w:vAlign w:val="center"/>
          </w:tcPr>
          <w:p>
            <w:pPr>
              <w:pStyle w:val="11"/>
            </w:pPr>
            <w:r>
              <w:t>16.64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2080501</w:t>
            </w:r>
          </w:p>
        </w:tc>
        <w:tc>
          <w:tcPr>
            <w:tcW w:w="4535" w:type="dxa"/>
            <w:vAlign w:val="center"/>
          </w:tcPr>
          <w:p>
            <w:pPr>
              <w:pStyle w:val="12"/>
            </w:pPr>
            <w:r>
              <w:t>行政单位离退休</w:t>
            </w:r>
          </w:p>
        </w:tc>
        <w:tc>
          <w:tcPr>
            <w:tcW w:w="2551" w:type="dxa"/>
            <w:vAlign w:val="center"/>
          </w:tcPr>
          <w:p>
            <w:pPr>
              <w:pStyle w:val="11"/>
            </w:pPr>
            <w:r>
              <w:t>2.93</w:t>
            </w:r>
          </w:p>
        </w:tc>
        <w:tc>
          <w:tcPr>
            <w:tcW w:w="2551" w:type="dxa"/>
            <w:vAlign w:val="center"/>
          </w:tcPr>
          <w:p>
            <w:pPr>
              <w:pStyle w:val="11"/>
            </w:pPr>
            <w:r>
              <w:t>2.93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13.71</w:t>
            </w:r>
          </w:p>
        </w:tc>
        <w:tc>
          <w:tcPr>
            <w:tcW w:w="2551" w:type="dxa"/>
            <w:vAlign w:val="center"/>
          </w:tcPr>
          <w:p>
            <w:pPr>
              <w:pStyle w:val="11"/>
            </w:pPr>
            <w:r>
              <w:t>13.71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20827</w:t>
            </w:r>
          </w:p>
        </w:tc>
        <w:tc>
          <w:tcPr>
            <w:tcW w:w="4535" w:type="dxa"/>
            <w:vAlign w:val="center"/>
          </w:tcPr>
          <w:p>
            <w:pPr>
              <w:pStyle w:val="12"/>
            </w:pPr>
            <w:r>
              <w:t>财政对其他社会保险基金的补助</w:t>
            </w:r>
          </w:p>
        </w:tc>
        <w:tc>
          <w:tcPr>
            <w:tcW w:w="2551" w:type="dxa"/>
            <w:vAlign w:val="center"/>
          </w:tcPr>
          <w:p>
            <w:pPr>
              <w:pStyle w:val="11"/>
            </w:pPr>
            <w:r>
              <w:t>0.32</w:t>
            </w:r>
          </w:p>
        </w:tc>
        <w:tc>
          <w:tcPr>
            <w:tcW w:w="2551" w:type="dxa"/>
            <w:vAlign w:val="center"/>
          </w:tcPr>
          <w:p>
            <w:pPr>
              <w:pStyle w:val="11"/>
            </w:pPr>
            <w:r>
              <w:t>0.32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2082702</w:t>
            </w:r>
          </w:p>
        </w:tc>
        <w:tc>
          <w:tcPr>
            <w:tcW w:w="4535" w:type="dxa"/>
            <w:vAlign w:val="center"/>
          </w:tcPr>
          <w:p>
            <w:pPr>
              <w:pStyle w:val="12"/>
            </w:pPr>
            <w:r>
              <w:t>财政对工伤保险基金的补助</w:t>
            </w:r>
          </w:p>
        </w:tc>
        <w:tc>
          <w:tcPr>
            <w:tcW w:w="2551" w:type="dxa"/>
            <w:vAlign w:val="center"/>
          </w:tcPr>
          <w:p>
            <w:pPr>
              <w:pStyle w:val="11"/>
            </w:pPr>
            <w:r>
              <w:t>0.32</w:t>
            </w:r>
          </w:p>
        </w:tc>
        <w:tc>
          <w:tcPr>
            <w:tcW w:w="2551" w:type="dxa"/>
            <w:vAlign w:val="center"/>
          </w:tcPr>
          <w:p>
            <w:pPr>
              <w:pStyle w:val="11"/>
            </w:pPr>
            <w:r>
              <w:t>0.32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4.74</w:t>
            </w:r>
          </w:p>
        </w:tc>
        <w:tc>
          <w:tcPr>
            <w:tcW w:w="2551" w:type="dxa"/>
            <w:vAlign w:val="center"/>
          </w:tcPr>
          <w:p>
            <w:pPr>
              <w:pStyle w:val="11"/>
            </w:pPr>
            <w:r>
              <w:t>4.74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4.74</w:t>
            </w:r>
          </w:p>
        </w:tc>
        <w:tc>
          <w:tcPr>
            <w:tcW w:w="2551" w:type="dxa"/>
            <w:vAlign w:val="center"/>
          </w:tcPr>
          <w:p>
            <w:pPr>
              <w:pStyle w:val="11"/>
            </w:pPr>
            <w:r>
              <w:t>4.74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3.77</w:t>
            </w:r>
          </w:p>
        </w:tc>
        <w:tc>
          <w:tcPr>
            <w:tcW w:w="2551" w:type="dxa"/>
            <w:vAlign w:val="center"/>
          </w:tcPr>
          <w:p>
            <w:pPr>
              <w:pStyle w:val="11"/>
            </w:pPr>
            <w:r>
              <w:t>3.77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2101102</w:t>
            </w:r>
          </w:p>
        </w:tc>
        <w:tc>
          <w:tcPr>
            <w:tcW w:w="4535" w:type="dxa"/>
            <w:vAlign w:val="center"/>
          </w:tcPr>
          <w:p>
            <w:pPr>
              <w:pStyle w:val="12"/>
            </w:pPr>
            <w:r>
              <w:t>事业单位医疗</w:t>
            </w:r>
          </w:p>
        </w:tc>
        <w:tc>
          <w:tcPr>
            <w:tcW w:w="2551" w:type="dxa"/>
            <w:vAlign w:val="center"/>
          </w:tcPr>
          <w:p>
            <w:pPr>
              <w:pStyle w:val="11"/>
            </w:pPr>
            <w:r>
              <w:t>0.97</w:t>
            </w:r>
          </w:p>
        </w:tc>
        <w:tc>
          <w:tcPr>
            <w:tcW w:w="2551" w:type="dxa"/>
            <w:vAlign w:val="center"/>
          </w:tcPr>
          <w:p>
            <w:pPr>
              <w:pStyle w:val="11"/>
            </w:pPr>
            <w:r>
              <w:t>0.97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11.55</w:t>
            </w:r>
          </w:p>
        </w:tc>
        <w:tc>
          <w:tcPr>
            <w:tcW w:w="2551" w:type="dxa"/>
            <w:vAlign w:val="center"/>
          </w:tcPr>
          <w:p>
            <w:pPr>
              <w:pStyle w:val="11"/>
            </w:pPr>
            <w:r>
              <w:t>11.55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11.55</w:t>
            </w:r>
          </w:p>
        </w:tc>
        <w:tc>
          <w:tcPr>
            <w:tcW w:w="2551" w:type="dxa"/>
            <w:vAlign w:val="center"/>
          </w:tcPr>
          <w:p>
            <w:pPr>
              <w:pStyle w:val="11"/>
            </w:pPr>
            <w:r>
              <w:t>11.55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11.55</w:t>
            </w:r>
          </w:p>
        </w:tc>
        <w:tc>
          <w:tcPr>
            <w:tcW w:w="2551" w:type="dxa"/>
            <w:vAlign w:val="center"/>
          </w:tcPr>
          <w:p>
            <w:pPr>
              <w:pStyle w:val="11"/>
            </w:pPr>
            <w:r>
              <w:t>11.55</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225001中共枣强县委机构编制委员会办公室本级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155.53</w:t>
            </w:r>
          </w:p>
        </w:tc>
        <w:tc>
          <w:tcPr>
            <w:tcW w:w="2551" w:type="dxa"/>
            <w:vAlign w:val="center"/>
          </w:tcPr>
          <w:p>
            <w:pPr>
              <w:pStyle w:val="15"/>
            </w:pPr>
            <w:r>
              <w:t>139.69</w:t>
            </w:r>
          </w:p>
        </w:tc>
        <w:tc>
          <w:tcPr>
            <w:tcW w:w="2551" w:type="dxa"/>
            <w:vAlign w:val="center"/>
          </w:tcPr>
          <w:p>
            <w:pPr>
              <w:pStyle w:val="15"/>
            </w:pPr>
            <w:r>
              <w:t>15.84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136.23</w:t>
            </w:r>
          </w:p>
        </w:tc>
        <w:tc>
          <w:tcPr>
            <w:tcW w:w="2551" w:type="dxa"/>
            <w:vAlign w:val="center"/>
          </w:tcPr>
          <w:p>
            <w:pPr>
              <w:pStyle w:val="11"/>
            </w:pPr>
            <w:r>
              <w:t>136.23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45.58</w:t>
            </w:r>
          </w:p>
        </w:tc>
        <w:tc>
          <w:tcPr>
            <w:tcW w:w="2551" w:type="dxa"/>
            <w:vAlign w:val="center"/>
          </w:tcPr>
          <w:p>
            <w:pPr>
              <w:pStyle w:val="11"/>
            </w:pPr>
            <w:r>
              <w:t>45.58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18.60</w:t>
            </w:r>
          </w:p>
        </w:tc>
        <w:tc>
          <w:tcPr>
            <w:tcW w:w="2551" w:type="dxa"/>
            <w:vAlign w:val="center"/>
          </w:tcPr>
          <w:p>
            <w:pPr>
              <w:pStyle w:val="11"/>
            </w:pPr>
            <w:r>
              <w:t>18.60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2.80</w:t>
            </w:r>
          </w:p>
        </w:tc>
        <w:tc>
          <w:tcPr>
            <w:tcW w:w="2551" w:type="dxa"/>
            <w:vAlign w:val="center"/>
          </w:tcPr>
          <w:p>
            <w:pPr>
              <w:pStyle w:val="11"/>
            </w:pPr>
            <w:r>
              <w:t>2.80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4.13</w:t>
            </w:r>
          </w:p>
        </w:tc>
        <w:tc>
          <w:tcPr>
            <w:tcW w:w="2551" w:type="dxa"/>
            <w:vAlign w:val="center"/>
          </w:tcPr>
          <w:p>
            <w:pPr>
              <w:pStyle w:val="11"/>
            </w:pPr>
            <w:r>
              <w:t>4.13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13.71</w:t>
            </w:r>
          </w:p>
        </w:tc>
        <w:tc>
          <w:tcPr>
            <w:tcW w:w="2551" w:type="dxa"/>
            <w:vAlign w:val="center"/>
          </w:tcPr>
          <w:p>
            <w:pPr>
              <w:pStyle w:val="11"/>
            </w:pPr>
            <w:r>
              <w:t>13.71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4.74</w:t>
            </w:r>
          </w:p>
        </w:tc>
        <w:tc>
          <w:tcPr>
            <w:tcW w:w="2551" w:type="dxa"/>
            <w:vAlign w:val="center"/>
          </w:tcPr>
          <w:p>
            <w:pPr>
              <w:pStyle w:val="11"/>
            </w:pPr>
            <w:r>
              <w:t>4.74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0.32</w:t>
            </w:r>
          </w:p>
        </w:tc>
        <w:tc>
          <w:tcPr>
            <w:tcW w:w="2551" w:type="dxa"/>
            <w:vAlign w:val="center"/>
          </w:tcPr>
          <w:p>
            <w:pPr>
              <w:pStyle w:val="11"/>
            </w:pPr>
            <w:r>
              <w:t>0.32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11.55</w:t>
            </w:r>
          </w:p>
        </w:tc>
        <w:tc>
          <w:tcPr>
            <w:tcW w:w="2551" w:type="dxa"/>
            <w:vAlign w:val="center"/>
          </w:tcPr>
          <w:p>
            <w:pPr>
              <w:pStyle w:val="11"/>
            </w:pPr>
            <w:r>
              <w:t>11.55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34.80</w:t>
            </w:r>
          </w:p>
        </w:tc>
        <w:tc>
          <w:tcPr>
            <w:tcW w:w="2551" w:type="dxa"/>
            <w:vAlign w:val="center"/>
          </w:tcPr>
          <w:p>
            <w:pPr>
              <w:pStyle w:val="11"/>
            </w:pPr>
            <w:r>
              <w:t>34.80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15.84</w:t>
            </w:r>
          </w:p>
        </w:tc>
        <w:tc>
          <w:tcPr>
            <w:tcW w:w="2551" w:type="dxa"/>
            <w:vAlign w:val="center"/>
          </w:tcPr>
          <w:p>
            <w:pPr>
              <w:pStyle w:val="11"/>
            </w:pPr>
          </w:p>
        </w:tc>
        <w:tc>
          <w:tcPr>
            <w:tcW w:w="2551" w:type="dxa"/>
            <w:vAlign w:val="center"/>
          </w:tcPr>
          <w:p>
            <w:pPr>
              <w:pStyle w:val="11"/>
            </w:pPr>
            <w:r>
              <w:t>15.84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2.15</w:t>
            </w:r>
          </w:p>
        </w:tc>
        <w:tc>
          <w:tcPr>
            <w:tcW w:w="2551" w:type="dxa"/>
            <w:vAlign w:val="center"/>
          </w:tcPr>
          <w:p>
            <w:pPr>
              <w:pStyle w:val="11"/>
            </w:pPr>
          </w:p>
        </w:tc>
        <w:tc>
          <w:tcPr>
            <w:tcW w:w="2551" w:type="dxa"/>
            <w:vAlign w:val="center"/>
          </w:tcPr>
          <w:p>
            <w:pPr>
              <w:pStyle w:val="11"/>
            </w:pPr>
            <w:r>
              <w:t>2.15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30202</w:t>
            </w:r>
          </w:p>
        </w:tc>
        <w:tc>
          <w:tcPr>
            <w:tcW w:w="4535" w:type="dxa"/>
            <w:vAlign w:val="center"/>
          </w:tcPr>
          <w:p>
            <w:pPr>
              <w:pStyle w:val="12"/>
            </w:pPr>
            <w:r>
              <w:t>印刷费</w:t>
            </w:r>
          </w:p>
        </w:tc>
        <w:tc>
          <w:tcPr>
            <w:tcW w:w="2551" w:type="dxa"/>
            <w:vAlign w:val="center"/>
          </w:tcPr>
          <w:p>
            <w:pPr>
              <w:pStyle w:val="11"/>
            </w:pPr>
            <w:r>
              <w:t>0.60</w:t>
            </w:r>
          </w:p>
        </w:tc>
        <w:tc>
          <w:tcPr>
            <w:tcW w:w="2551" w:type="dxa"/>
            <w:vAlign w:val="center"/>
          </w:tcPr>
          <w:p>
            <w:pPr>
              <w:pStyle w:val="11"/>
            </w:pPr>
          </w:p>
        </w:tc>
        <w:tc>
          <w:tcPr>
            <w:tcW w:w="2551" w:type="dxa"/>
            <w:vAlign w:val="center"/>
          </w:tcPr>
          <w:p>
            <w:pPr>
              <w:pStyle w:val="11"/>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2.54</w:t>
            </w:r>
          </w:p>
        </w:tc>
        <w:tc>
          <w:tcPr>
            <w:tcW w:w="2551" w:type="dxa"/>
            <w:vAlign w:val="center"/>
          </w:tcPr>
          <w:p>
            <w:pPr>
              <w:pStyle w:val="11"/>
            </w:pPr>
          </w:p>
        </w:tc>
        <w:tc>
          <w:tcPr>
            <w:tcW w:w="2551" w:type="dxa"/>
            <w:vAlign w:val="center"/>
          </w:tcPr>
          <w:p>
            <w:pPr>
              <w:pStyle w:val="11"/>
            </w:pPr>
            <w:r>
              <w:t>2.54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1.20</w:t>
            </w:r>
          </w:p>
        </w:tc>
        <w:tc>
          <w:tcPr>
            <w:tcW w:w="2551" w:type="dxa"/>
            <w:vAlign w:val="center"/>
          </w:tcPr>
          <w:p>
            <w:pPr>
              <w:pStyle w:val="11"/>
            </w:pPr>
          </w:p>
        </w:tc>
        <w:tc>
          <w:tcPr>
            <w:tcW w:w="2551" w:type="dxa"/>
            <w:vAlign w:val="center"/>
          </w:tcPr>
          <w:p>
            <w:pPr>
              <w:pStyle w:val="11"/>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0.60</w:t>
            </w:r>
          </w:p>
        </w:tc>
        <w:tc>
          <w:tcPr>
            <w:tcW w:w="2551" w:type="dxa"/>
            <w:vAlign w:val="center"/>
          </w:tcPr>
          <w:p>
            <w:pPr>
              <w:pStyle w:val="11"/>
            </w:pPr>
          </w:p>
        </w:tc>
        <w:tc>
          <w:tcPr>
            <w:tcW w:w="2551" w:type="dxa"/>
            <w:vAlign w:val="center"/>
          </w:tcPr>
          <w:p>
            <w:pPr>
              <w:pStyle w:val="11"/>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0.69</w:t>
            </w:r>
          </w:p>
        </w:tc>
        <w:tc>
          <w:tcPr>
            <w:tcW w:w="2551" w:type="dxa"/>
            <w:vAlign w:val="center"/>
          </w:tcPr>
          <w:p>
            <w:pPr>
              <w:pStyle w:val="11"/>
            </w:pPr>
          </w:p>
        </w:tc>
        <w:tc>
          <w:tcPr>
            <w:tcW w:w="2551" w:type="dxa"/>
            <w:vAlign w:val="center"/>
          </w:tcPr>
          <w:p>
            <w:pPr>
              <w:pStyle w:val="11"/>
            </w:pPr>
            <w:r>
              <w:t>0.69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1.11</w:t>
            </w:r>
          </w:p>
        </w:tc>
        <w:tc>
          <w:tcPr>
            <w:tcW w:w="2551" w:type="dxa"/>
            <w:vAlign w:val="center"/>
          </w:tcPr>
          <w:p>
            <w:pPr>
              <w:pStyle w:val="11"/>
            </w:pPr>
          </w:p>
        </w:tc>
        <w:tc>
          <w:tcPr>
            <w:tcW w:w="2551" w:type="dxa"/>
            <w:vAlign w:val="center"/>
          </w:tcPr>
          <w:p>
            <w:pPr>
              <w:pStyle w:val="11"/>
            </w:pPr>
            <w:r>
              <w:t>1.11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6.96</w:t>
            </w:r>
          </w:p>
        </w:tc>
        <w:tc>
          <w:tcPr>
            <w:tcW w:w="2551" w:type="dxa"/>
            <w:vAlign w:val="center"/>
          </w:tcPr>
          <w:p>
            <w:pPr>
              <w:pStyle w:val="11"/>
            </w:pPr>
          </w:p>
        </w:tc>
        <w:tc>
          <w:tcPr>
            <w:tcW w:w="2551" w:type="dxa"/>
            <w:vAlign w:val="center"/>
          </w:tcPr>
          <w:p>
            <w:pPr>
              <w:pStyle w:val="11"/>
            </w:pPr>
            <w:r>
              <w:t>6.96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3.46</w:t>
            </w:r>
          </w:p>
        </w:tc>
        <w:tc>
          <w:tcPr>
            <w:tcW w:w="2551" w:type="dxa"/>
            <w:vAlign w:val="center"/>
          </w:tcPr>
          <w:p>
            <w:pPr>
              <w:pStyle w:val="11"/>
            </w:pPr>
            <w:r>
              <w:t>3.46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2.93</w:t>
            </w:r>
          </w:p>
        </w:tc>
        <w:tc>
          <w:tcPr>
            <w:tcW w:w="2551" w:type="dxa"/>
            <w:vAlign w:val="center"/>
          </w:tcPr>
          <w:p>
            <w:pPr>
              <w:pStyle w:val="11"/>
            </w:pPr>
            <w:r>
              <w:t>2.93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30399</w:t>
            </w:r>
          </w:p>
        </w:tc>
        <w:tc>
          <w:tcPr>
            <w:tcW w:w="4535" w:type="dxa"/>
            <w:vAlign w:val="center"/>
          </w:tcPr>
          <w:p>
            <w:pPr>
              <w:pStyle w:val="12"/>
            </w:pPr>
            <w:r>
              <w:t>其他对个人和家庭的补助</w:t>
            </w:r>
          </w:p>
        </w:tc>
        <w:tc>
          <w:tcPr>
            <w:tcW w:w="2551" w:type="dxa"/>
            <w:vAlign w:val="center"/>
          </w:tcPr>
          <w:p>
            <w:pPr>
              <w:pStyle w:val="11"/>
            </w:pPr>
            <w:r>
              <w:t>0.53</w:t>
            </w:r>
          </w:p>
        </w:tc>
        <w:tc>
          <w:tcPr>
            <w:tcW w:w="2551" w:type="dxa"/>
            <w:vAlign w:val="center"/>
          </w:tcPr>
          <w:p>
            <w:pPr>
              <w:pStyle w:val="11"/>
            </w:pPr>
            <w:r>
              <w:t>0.53</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225001中共枣强县委机构编制委员会办公室本级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225001中共枣强县委机构编制委员会办公室本级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225001中共枣强县委机构编制委员会办公室本级</w:t>
            </w:r>
          </w:p>
        </w:tc>
        <w:tc>
          <w:tcPr>
            <w:tcW w:w="2381" w:type="dxa"/>
            <w:tcBorders>
              <w:top w:val="single" w:color="FFFFFF" w:sz="6" w:space="0"/>
              <w:left w:val="single" w:color="FFFFFF" w:sz="6" w:space="0"/>
              <w:right w:val="single" w:color="FFFFFF" w:sz="6" w:space="0"/>
            </w:tcBorders>
            <w:vAlign w:val="center"/>
          </w:tcPr>
          <w:p>
            <w:pPr>
              <w:pStyle w:val="8"/>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中共枣强县委机构编制委员会办公室本级2022年单位预算信息公开情况说明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按照《预算法》、《地方预决算公开操作规程》和《关于进一步推进预算公开工作的实施意见》规定，现将中共枣强县委机构编制委员会办公室本级2022年单位预算公开如下：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5"/>
      </w:pPr>
      <w:r>
        <w:t>（一）贯彻落实党中央和省、市、县委关于行政管理体制和机构改革以及机构编制管理的政策法规；组织拟订相关政策规定和规范性文件草案并监督实施；管理全县党委、人大、政府、政协、监察委机关、乡镇，各民主党派、人民团体机关以及全县事业单位的机构编制工作。</w:t>
      </w:r>
    </w:p>
    <w:p>
      <w:pPr>
        <w:pStyle w:val="25"/>
      </w:pPr>
      <w:r>
        <w:t>（二）组织拟订全县行政管理体制改革和县委、县政府机构改革方案并组织实施；负责全县行政管理体制和机构改革以及机构编制管理工作；负责行政执法体制改革工作。</w:t>
      </w:r>
    </w:p>
    <w:p>
      <w:pPr>
        <w:pStyle w:val="25"/>
      </w:pPr>
      <w:r>
        <w:t>（三）协调县委、县政府各部门的职能配置及其调整；协调县委、县政府部门之间以及县直部门与各乡镇之间的职责分工。</w:t>
      </w:r>
    </w:p>
    <w:p>
      <w:pPr>
        <w:pStyle w:val="25"/>
      </w:pPr>
      <w:r>
        <w:t>（四）审核或审批县委、县政府各部门及各部门派出机构的职能配置、机构设置、人员编制和领导职数；审核县人大、县政协、县监察委、乡镇和县级各民主党派、人民团体机关的职能配置、机构设置、人员编制和领导职数。</w:t>
      </w:r>
    </w:p>
    <w:p>
      <w:pPr>
        <w:pStyle w:val="25"/>
      </w:pPr>
      <w:r>
        <w:t>（五）审核党委、政府机构编制调整事宜；审核人大、政协、监察委、乡镇和各民主党派、人民团体机关机构编制调整事宜；负责需要承办的省以下垂直管理部门或双重管理部门（单位）机构编制有关事宜。</w:t>
      </w:r>
    </w:p>
    <w:p>
      <w:pPr>
        <w:pStyle w:val="25"/>
      </w:pPr>
      <w:r>
        <w:t>（六）组织拟订全县事业单位管理体制和机构改革方案；贯彻执行各类事业单位人员编制标准和管理办法；负责推进事业单位机构编制标准体系建设；审核或审批县委、县政府直属事业单位和县直部门所属事业单位的机构编制事宜；审核或审批全县事业单位机构编制事宜；负责全县党政群机关统一社会信用代码赋码管理工作；负责全县事业单位法人登记管理和监督检查工作。</w:t>
      </w:r>
    </w:p>
    <w:p>
      <w:pPr>
        <w:pStyle w:val="25"/>
      </w:pPr>
      <w:r>
        <w:t>（七）负责全县开发区（园区）行政管理体制改革工作；审核全县省级以上开发区（园区）职能配置、机构设置、人员编制和领导职数。</w:t>
      </w:r>
    </w:p>
    <w:p>
      <w:pPr>
        <w:pStyle w:val="25"/>
      </w:pPr>
      <w:r>
        <w:t>（八）负责全县机构编制的总量控制和动态管理；负责机构编制实名制管理工作和全县各级各部门编制使用核准工作；建立健全机构编制部门与有关部门间的协调配合约束机制。</w:t>
      </w:r>
    </w:p>
    <w:p>
      <w:pPr>
        <w:pStyle w:val="25"/>
      </w:pPr>
      <w:r>
        <w:t>（九）负责对全县行政、事业单位管理体制和机构改革及机构编制执行情况的跟踪评估和监督检查；负责受理违反机构编制法规、纪律的检举、控告和投诉，对违反机构编制法规、纪律问题进行调查处理。</w:t>
      </w:r>
    </w:p>
    <w:p>
      <w:pPr>
        <w:pStyle w:val="25"/>
      </w:pPr>
      <w:r>
        <w:t>（十）负责全县机构编制电子政务和信息化工作；负责机构编制统计工作；负责机构编制网站的建设管理以及网络安全工作；负责全县党政群机关、事业单位和其他非营利性单位网上名称管理工作。</w:t>
      </w:r>
    </w:p>
    <w:p>
      <w:pPr>
        <w:pStyle w:val="25"/>
      </w:pPr>
      <w:r>
        <w:t>（十一）组织开展行政体制改革、事业单位管理体制改革及机构编制管理工作基础性、创新性和前瞻性研究。</w:t>
      </w:r>
    </w:p>
    <w:p>
      <w:pPr>
        <w:pStyle w:val="25"/>
      </w:pPr>
      <w:r>
        <w:t>（十二）完成县委、县政府和县委机构编制委员会交办的其他任务。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中共枣强县委机构编制委员会办公室本级</w:t>
            </w:r>
          </w:p>
        </w:tc>
        <w:tc>
          <w:tcPr>
            <w:tcW w:w="1843" w:type="dxa"/>
            <w:vAlign w:val="center"/>
          </w:tcPr>
          <w:p>
            <w:pPr>
              <w:pStyle w:val="13"/>
            </w:pPr>
            <w:r>
              <w:t>行政</w:t>
            </w:r>
          </w:p>
        </w:tc>
        <w:tc>
          <w:tcPr>
            <w:tcW w:w="2126" w:type="dxa"/>
            <w:vAlign w:val="center"/>
          </w:tcPr>
          <w:p>
            <w:pPr>
              <w:pStyle w:val="13"/>
            </w:pPr>
            <w:r>
              <w:t>正科级</w:t>
            </w:r>
          </w:p>
        </w:tc>
        <w:tc>
          <w:tcPr>
            <w:tcW w:w="3827" w:type="dxa"/>
            <w:vAlign w:val="center"/>
          </w:tcPr>
          <w:p>
            <w:pPr>
              <w:pStyle w:val="13"/>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pStyle w:val="25"/>
      </w:pPr>
      <w:r>
        <w:t>按照预算管理有关规定，目前我</w:t>
      </w:r>
      <w:r>
        <w:rPr>
          <w:rFonts w:hint="eastAsia"/>
          <w:lang w:val="en-US" w:eastAsia="zh-CN"/>
        </w:rPr>
        <w:t>县</w:t>
      </w:r>
      <w:r>
        <w:t>部门预算的编制实行综合预算管理，即全部收入和支出都反映在预算中。中共枣强县委机构编制委员会办公室机关及所属事业单位的收支包含在部门预算中。</w:t>
      </w:r>
    </w:p>
    <w:p>
      <w:pPr>
        <w:pStyle w:val="18"/>
      </w:pPr>
      <w:r>
        <w:t>1、收入说明</w:t>
      </w:r>
    </w:p>
    <w:p>
      <w:pPr>
        <w:pStyle w:val="18"/>
        <w:rPr>
          <w:rFonts w:hint="eastAsia"/>
        </w:rPr>
      </w:pPr>
      <w:r>
        <w:t>反映本部门当年全部收入。2022年部门预算收入173.73万元。其中，一般公共预算财政拨款收入173.73万元，</w:t>
      </w:r>
      <w:r>
        <w:rPr>
          <w:rFonts w:hint="eastAsia"/>
        </w:rPr>
        <w:t>基金预算收入0万元，财政专户核拨收入0万元，其他来源收入0万元。</w:t>
      </w:r>
    </w:p>
    <w:p>
      <w:pPr>
        <w:pStyle w:val="18"/>
      </w:pPr>
      <w:r>
        <w:t>2、支出说明</w:t>
      </w:r>
    </w:p>
    <w:p>
      <w:pPr>
        <w:pStyle w:val="18"/>
        <w:jc w:val="both"/>
        <w:rPr>
          <w:rFonts w:hint="default" w:eastAsia="方正仿宋_GBK"/>
          <w:lang w:val="en-US" w:eastAsia="zh-CN"/>
        </w:rPr>
      </w:pPr>
      <w:r>
        <w:t>收支预算总表支出栏、基本支出表、项目支出表按经济分类和支出功能分类科目编制，反映</w:t>
      </w:r>
      <w:r>
        <w:rPr>
          <w:rFonts w:hint="eastAsia"/>
          <w:lang w:val="en-US" w:eastAsia="zh-CN"/>
        </w:rPr>
        <w:t>2022</w:t>
      </w:r>
      <w:r>
        <w:t>年度部门预算中支出预算的总体情况。2022年</w:t>
      </w:r>
      <w:r>
        <w:rPr>
          <w:rFonts w:hint="eastAsia"/>
          <w:lang w:val="en-US" w:eastAsia="zh-CN"/>
        </w:rPr>
        <w:t>部门</w:t>
      </w:r>
      <w:r>
        <w:t>支出预算173.73万元</w:t>
      </w:r>
      <w:r>
        <w:rPr>
          <w:rFonts w:hint="eastAsia"/>
          <w:lang w:eastAsia="zh-CN"/>
        </w:rPr>
        <w:t>，</w:t>
      </w:r>
      <w:r>
        <w:t>其中基本支出155.53万元，包括人员类经费139.6</w:t>
      </w:r>
      <w:r>
        <w:rPr>
          <w:rFonts w:hint="eastAsia"/>
          <w:lang w:val="en-US" w:eastAsia="zh-CN"/>
        </w:rPr>
        <w:t>9</w:t>
      </w:r>
      <w:r>
        <w:t>万元和日常公用经费15.84万元</w:t>
      </w:r>
      <w:r>
        <w:rPr>
          <w:rFonts w:hint="eastAsia"/>
          <w:lang w:eastAsia="zh-CN"/>
        </w:rPr>
        <w:t>；</w:t>
      </w:r>
      <w:r>
        <w:t>项目支出18.2</w:t>
      </w:r>
      <w:r>
        <w:rPr>
          <w:rFonts w:hint="eastAsia"/>
          <w:lang w:val="en-US" w:eastAsia="zh-CN"/>
        </w:rPr>
        <w:t>0</w:t>
      </w:r>
      <w:r>
        <w:t>万元。用于单位为完成特定行政工作任务或事业发展目标而发生的支出</w:t>
      </w:r>
      <w:r>
        <w:rPr>
          <w:rFonts w:hint="eastAsia"/>
          <w:lang w:val="en-US" w:eastAsia="zh-CN"/>
        </w:rPr>
        <w:t>18.20万元。</w:t>
      </w:r>
    </w:p>
    <w:p>
      <w:pPr>
        <w:pStyle w:val="18"/>
      </w:pPr>
      <w:r>
        <w:t>3、比上年增减情况</w:t>
      </w:r>
    </w:p>
    <w:p>
      <w:pPr>
        <w:pStyle w:val="18"/>
        <w:jc w:val="both"/>
      </w:pPr>
      <w:r>
        <w:t>2022年</w:t>
      </w:r>
      <w:r>
        <w:rPr>
          <w:rFonts w:hint="eastAsia"/>
          <w:lang w:val="en-US" w:eastAsia="zh-CN"/>
        </w:rPr>
        <w:t>部门</w:t>
      </w:r>
      <w:r>
        <w:t>预算收支安排173.73万元，较2021年</w:t>
      </w:r>
      <w:r>
        <w:rPr>
          <w:rFonts w:hint="eastAsia"/>
          <w:lang w:val="en-US" w:eastAsia="zh-CN"/>
        </w:rPr>
        <w:t>增长</w:t>
      </w:r>
      <w:r>
        <w:t>18.81万元，其中：基本支出增</w:t>
      </w:r>
      <w:r>
        <w:rPr>
          <w:rFonts w:hint="eastAsia"/>
          <w:lang w:val="en-US" w:eastAsia="zh-CN"/>
        </w:rPr>
        <w:t>长</w:t>
      </w:r>
      <w:r>
        <w:t>29.81万元，主要</w:t>
      </w:r>
      <w:r>
        <w:rPr>
          <w:rFonts w:hint="eastAsia"/>
          <w:lang w:eastAsia="zh-CN"/>
        </w:rPr>
        <w:t>是</w:t>
      </w:r>
      <w:r>
        <w:rPr>
          <w:rFonts w:hint="eastAsia"/>
          <w:lang w:val="en-US" w:eastAsia="zh-CN"/>
        </w:rPr>
        <w:t>人员工资福利增长</w:t>
      </w:r>
      <w:r>
        <w:t>；项目支出减少11万元，主要为压减相关经费。</w:t>
      </w:r>
    </w:p>
    <w:p>
      <w:pPr>
        <w:spacing w:before="10" w:after="10"/>
        <w:ind w:firstLine="640"/>
        <w:outlineLvl w:val="5"/>
      </w:pPr>
      <w:r>
        <w:rPr>
          <w:rFonts w:ascii="黑体" w:hAnsi="黑体" w:eastAsia="黑体" w:cs="黑体"/>
          <w:color w:val="000000"/>
          <w:sz w:val="32"/>
        </w:rPr>
        <w:t>三、机关运行经费安排情况</w:t>
      </w:r>
    </w:p>
    <w:p>
      <w:pPr>
        <w:spacing w:line="500" w:lineRule="exact"/>
        <w:ind w:firstLine="560" w:firstLineChars="200"/>
        <w:jc w:val="both"/>
        <w:rPr>
          <w:rFonts w:eastAsia="方正仿宋_GBK"/>
          <w:sz w:val="28"/>
          <w:szCs w:val="28"/>
        </w:rPr>
      </w:pPr>
      <w:r>
        <w:rPr>
          <w:sz w:val="28"/>
          <w:szCs w:val="28"/>
        </w:rPr>
        <w:t>2022年，</w:t>
      </w:r>
      <w:r>
        <w:rPr>
          <w:rFonts w:hint="eastAsia"/>
          <w:sz w:val="28"/>
          <w:szCs w:val="28"/>
        </w:rPr>
        <w:t>我部门机关运行经费共计安排</w:t>
      </w:r>
      <w:r>
        <w:rPr>
          <w:sz w:val="28"/>
          <w:szCs w:val="28"/>
        </w:rPr>
        <w:t>15.84万元，</w:t>
      </w:r>
      <w:r>
        <w:rPr>
          <w:rFonts w:hint="eastAsia" w:eastAsia="方正仿宋_GBK"/>
          <w:sz w:val="28"/>
          <w:szCs w:val="28"/>
        </w:rPr>
        <w:t>主要用于保证机关正常运转的办公及印刷费、邮电费、差旅费、福利费、</w:t>
      </w:r>
      <w:r>
        <w:rPr>
          <w:rFonts w:eastAsia="方正仿宋_GBK"/>
          <w:sz w:val="28"/>
          <w:szCs w:val="28"/>
        </w:rPr>
        <w:t>维修费、公务通讯补贴、交通补贴等支出。</w:t>
      </w:r>
    </w:p>
    <w:p>
      <w:pPr>
        <w:spacing w:before="10" w:after="10"/>
        <w:ind w:firstLine="640"/>
        <w:outlineLvl w:val="5"/>
      </w:pPr>
      <w:r>
        <w:rPr>
          <w:rFonts w:ascii="黑体" w:hAnsi="黑体" w:eastAsia="黑体" w:cs="黑体"/>
          <w:color w:val="000000"/>
          <w:sz w:val="32"/>
        </w:rPr>
        <w:t>四、财政拨款“三公”经费预算情况及增减变化原因</w:t>
      </w:r>
    </w:p>
    <w:p>
      <w:pPr>
        <w:spacing w:before="156" w:beforeLines="50" w:after="156" w:afterLines="50"/>
        <w:ind w:firstLine="560" w:firstLineChars="200"/>
        <w:jc w:val="left"/>
        <w:outlineLvl w:val="2"/>
        <w:rPr>
          <w:rFonts w:hint="eastAsia" w:ascii="Times New Roman" w:hAnsi="Times New Roman" w:eastAsia="方正仿宋_GBK" w:cs="Times New Roman"/>
          <w:sz w:val="28"/>
          <w:szCs w:val="28"/>
        </w:rPr>
      </w:pPr>
      <w:r>
        <w:rPr>
          <w:sz w:val="28"/>
          <w:szCs w:val="28"/>
        </w:rPr>
        <w:t>2022年，</w:t>
      </w:r>
      <w:r>
        <w:rPr>
          <w:rFonts w:hint="eastAsia" w:ascii="Times New Roman" w:hAnsi="Times New Roman" w:eastAsia="方正仿宋_GBK" w:cs="Times New Roman"/>
          <w:sz w:val="28"/>
          <w:szCs w:val="28"/>
        </w:rPr>
        <w:t>我部门财政拨款“三公”经费预算安排0万元，其中：</w:t>
      </w:r>
    </w:p>
    <w:p>
      <w:pPr>
        <w:spacing w:before="156" w:beforeLines="50" w:after="156" w:afterLines="50"/>
        <w:ind w:firstLine="560" w:firstLineChars="200"/>
        <w:jc w:val="left"/>
        <w:outlineLvl w:val="2"/>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因公出国（境）费0万元，较上年持平，无增减变化；</w:t>
      </w:r>
    </w:p>
    <w:p>
      <w:pPr>
        <w:spacing w:before="156" w:beforeLines="50" w:after="156" w:afterLines="50"/>
        <w:ind w:firstLine="560" w:firstLineChars="200"/>
        <w:jc w:val="left"/>
        <w:outlineLvl w:val="2"/>
        <w:rPr>
          <w:rFonts w:hint="eastAsia" w:ascii="Times New Roman" w:hAnsi="Times New Roman" w:eastAsia="方正仿宋_GBK" w:cs="Times New Roman"/>
          <w:sz w:val="28"/>
          <w:szCs w:val="28"/>
          <w:lang w:eastAsia="zh-CN"/>
        </w:rPr>
      </w:pPr>
      <w:r>
        <w:rPr>
          <w:rFonts w:hint="eastAsia" w:ascii="Times New Roman" w:hAnsi="Times New Roman" w:eastAsia="方正仿宋_GBK" w:cs="Times New Roman"/>
          <w:sz w:val="28"/>
          <w:szCs w:val="28"/>
        </w:rPr>
        <w:t>公务用车购置及运维费0万元，较上年增加0万元</w:t>
      </w:r>
      <w:r>
        <w:rPr>
          <w:rFonts w:hint="eastAsia" w:ascii="Times New Roman" w:hAnsi="Times New Roman" w:eastAsia="方正仿宋_GBK" w:cs="Times New Roman"/>
          <w:sz w:val="28"/>
          <w:szCs w:val="28"/>
          <w:lang w:eastAsia="zh-CN"/>
        </w:rPr>
        <w:t>；</w:t>
      </w:r>
    </w:p>
    <w:p>
      <w:pPr>
        <w:spacing w:before="156" w:beforeLines="50" w:after="156" w:afterLines="50"/>
        <w:ind w:firstLine="560" w:firstLineChars="200"/>
        <w:jc w:val="left"/>
        <w:outlineLvl w:val="2"/>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公务接待费0万元，较上年持平，无增减变化。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1、“政务”和“公益”域名注册及党政机关网站标识化管理经费绩效目标表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1.目标内容1全县机关事业单位中文域名注册全覆盖。</w:t>
            </w:r>
          </w:p>
          <w:p>
            <w:pPr>
              <w:pStyle w:val="12"/>
            </w:pPr>
            <w:r>
              <w:t>2.目标内容2做好党政机关网站的开办审核、资格复核和网站标识管理。</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机关事业单位个数</w:t>
            </w:r>
          </w:p>
        </w:tc>
        <w:tc>
          <w:tcPr>
            <w:tcW w:w="2835" w:type="dxa"/>
            <w:vAlign w:val="center"/>
          </w:tcPr>
          <w:p>
            <w:pPr>
              <w:pStyle w:val="12"/>
            </w:pPr>
            <w:r>
              <w:t>全县机关事业单位中文域名注册全覆盖</w:t>
            </w:r>
          </w:p>
        </w:tc>
        <w:tc>
          <w:tcPr>
            <w:tcW w:w="2551" w:type="dxa"/>
            <w:vAlign w:val="center"/>
          </w:tcPr>
          <w:p>
            <w:pPr>
              <w:pStyle w:val="12"/>
            </w:pPr>
            <w:r>
              <w:t>100%</w:t>
            </w:r>
          </w:p>
        </w:tc>
        <w:tc>
          <w:tcPr>
            <w:tcW w:w="2268" w:type="dxa"/>
            <w:vAlign w:val="center"/>
          </w:tcPr>
          <w:p>
            <w:pPr>
              <w:pStyle w:val="12"/>
            </w:pPr>
            <w:r>
              <w:t>全县机关事业单位中文域名注册全覆盖情况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标识化完成率</w:t>
            </w:r>
          </w:p>
        </w:tc>
        <w:tc>
          <w:tcPr>
            <w:tcW w:w="2835" w:type="dxa"/>
            <w:vAlign w:val="center"/>
          </w:tcPr>
          <w:p>
            <w:pPr>
              <w:pStyle w:val="12"/>
            </w:pPr>
            <w:r>
              <w:t>机关事业单位标识化管理</w:t>
            </w:r>
          </w:p>
        </w:tc>
        <w:tc>
          <w:tcPr>
            <w:tcW w:w="2551" w:type="dxa"/>
            <w:vAlign w:val="center"/>
          </w:tcPr>
          <w:p>
            <w:pPr>
              <w:pStyle w:val="12"/>
            </w:pPr>
            <w:r>
              <w:t>100%</w:t>
            </w:r>
          </w:p>
        </w:tc>
        <w:tc>
          <w:tcPr>
            <w:tcW w:w="2268" w:type="dxa"/>
            <w:vAlign w:val="center"/>
          </w:tcPr>
          <w:p>
            <w:pPr>
              <w:pStyle w:val="12"/>
            </w:pPr>
            <w:r>
              <w:t>机关事业单位标识化管理情况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年度</w:t>
            </w:r>
          </w:p>
        </w:tc>
        <w:tc>
          <w:tcPr>
            <w:tcW w:w="2835" w:type="dxa"/>
            <w:vAlign w:val="center"/>
          </w:tcPr>
          <w:p>
            <w:pPr>
              <w:pStyle w:val="12"/>
            </w:pPr>
            <w:r>
              <w:t>年度注册率</w:t>
            </w:r>
          </w:p>
          <w:p>
            <w:pPr>
              <w:pStyle w:val="12"/>
            </w:pPr>
          </w:p>
        </w:tc>
        <w:tc>
          <w:tcPr>
            <w:tcW w:w="2551" w:type="dxa"/>
            <w:vAlign w:val="center"/>
          </w:tcPr>
          <w:p>
            <w:pPr>
              <w:pStyle w:val="12"/>
            </w:pPr>
            <w:r>
              <w:t>100%</w:t>
            </w:r>
          </w:p>
        </w:tc>
        <w:tc>
          <w:tcPr>
            <w:tcW w:w="2268" w:type="dxa"/>
            <w:vAlign w:val="center"/>
          </w:tcPr>
          <w:p>
            <w:pPr>
              <w:pStyle w:val="12"/>
            </w:pPr>
            <w:r>
              <w:t>年度注册率情况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利用率</w:t>
            </w:r>
          </w:p>
        </w:tc>
        <w:tc>
          <w:tcPr>
            <w:tcW w:w="2835" w:type="dxa"/>
            <w:vAlign w:val="center"/>
          </w:tcPr>
          <w:p>
            <w:pPr>
              <w:pStyle w:val="12"/>
            </w:pPr>
            <w:r>
              <w:t>设备利用率</w:t>
            </w:r>
          </w:p>
          <w:p>
            <w:pPr>
              <w:pStyle w:val="12"/>
            </w:pPr>
          </w:p>
        </w:tc>
        <w:tc>
          <w:tcPr>
            <w:tcW w:w="2551" w:type="dxa"/>
            <w:vAlign w:val="center"/>
          </w:tcPr>
          <w:p>
            <w:pPr>
              <w:pStyle w:val="12"/>
            </w:pPr>
            <w:r>
              <w:t>100%</w:t>
            </w:r>
          </w:p>
        </w:tc>
        <w:tc>
          <w:tcPr>
            <w:tcW w:w="2268" w:type="dxa"/>
            <w:vAlign w:val="center"/>
          </w:tcPr>
          <w:p>
            <w:pPr>
              <w:pStyle w:val="12"/>
            </w:pPr>
            <w:r>
              <w:t>设备利用情况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资金利用率</w:t>
            </w:r>
          </w:p>
        </w:tc>
        <w:tc>
          <w:tcPr>
            <w:tcW w:w="2835" w:type="dxa"/>
            <w:vAlign w:val="center"/>
          </w:tcPr>
          <w:p>
            <w:pPr>
              <w:pStyle w:val="12"/>
            </w:pPr>
            <w:r>
              <w:t>节省财政支出、发挥机构编制工作的最大效益</w:t>
            </w:r>
          </w:p>
        </w:tc>
        <w:tc>
          <w:tcPr>
            <w:tcW w:w="2551" w:type="dxa"/>
            <w:vAlign w:val="center"/>
          </w:tcPr>
          <w:p>
            <w:pPr>
              <w:pStyle w:val="12"/>
            </w:pPr>
            <w:r>
              <w:t>100%</w:t>
            </w:r>
          </w:p>
        </w:tc>
        <w:tc>
          <w:tcPr>
            <w:tcW w:w="2268" w:type="dxa"/>
            <w:vAlign w:val="center"/>
          </w:tcPr>
          <w:p>
            <w:pPr>
              <w:pStyle w:val="12"/>
            </w:pPr>
            <w:r>
              <w:t>节省财政支出、发挥机构编制工作的最大效益情况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服务性</w:t>
            </w:r>
          </w:p>
        </w:tc>
        <w:tc>
          <w:tcPr>
            <w:tcW w:w="2835" w:type="dxa"/>
            <w:vAlign w:val="center"/>
          </w:tcPr>
          <w:p>
            <w:pPr>
              <w:pStyle w:val="12"/>
            </w:pPr>
            <w:r>
              <w:t xml:space="preserve"> 服务全县经济社会发展</w:t>
            </w:r>
          </w:p>
        </w:tc>
        <w:tc>
          <w:tcPr>
            <w:tcW w:w="2551" w:type="dxa"/>
            <w:vAlign w:val="center"/>
          </w:tcPr>
          <w:p>
            <w:pPr>
              <w:pStyle w:val="12"/>
            </w:pPr>
            <w:r>
              <w:t>持续稳定</w:t>
            </w:r>
          </w:p>
        </w:tc>
        <w:tc>
          <w:tcPr>
            <w:tcW w:w="2268" w:type="dxa"/>
            <w:vAlign w:val="center"/>
          </w:tcPr>
          <w:p>
            <w:pPr>
              <w:pStyle w:val="12"/>
            </w:pPr>
            <w:r>
              <w:t xml:space="preserve"> 服务全县经济社会发展情况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真实性</w:t>
            </w:r>
          </w:p>
        </w:tc>
        <w:tc>
          <w:tcPr>
            <w:tcW w:w="2835" w:type="dxa"/>
            <w:vAlign w:val="center"/>
          </w:tcPr>
          <w:p>
            <w:pPr>
              <w:pStyle w:val="12"/>
            </w:pPr>
            <w:r>
              <w:t>净化网络、杜绝假网站</w:t>
            </w:r>
          </w:p>
        </w:tc>
        <w:tc>
          <w:tcPr>
            <w:tcW w:w="2551" w:type="dxa"/>
            <w:vAlign w:val="center"/>
          </w:tcPr>
          <w:p>
            <w:pPr>
              <w:pStyle w:val="12"/>
            </w:pPr>
            <w:r>
              <w:t>持续性</w:t>
            </w:r>
          </w:p>
        </w:tc>
        <w:tc>
          <w:tcPr>
            <w:tcW w:w="2268" w:type="dxa"/>
            <w:vAlign w:val="center"/>
          </w:tcPr>
          <w:p>
            <w:pPr>
              <w:pStyle w:val="12"/>
            </w:pPr>
            <w:r>
              <w:t>净化网络、杜绝假网站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影响程度</w:t>
            </w:r>
          </w:p>
        </w:tc>
        <w:tc>
          <w:tcPr>
            <w:tcW w:w="2835" w:type="dxa"/>
            <w:vAlign w:val="center"/>
          </w:tcPr>
          <w:p>
            <w:pPr>
              <w:pStyle w:val="12"/>
            </w:pPr>
            <w:r>
              <w:t>净化网络</w:t>
            </w:r>
          </w:p>
          <w:p>
            <w:pPr>
              <w:pStyle w:val="12"/>
            </w:pPr>
          </w:p>
        </w:tc>
        <w:tc>
          <w:tcPr>
            <w:tcW w:w="2551" w:type="dxa"/>
            <w:vAlign w:val="center"/>
          </w:tcPr>
          <w:p>
            <w:pPr>
              <w:pStyle w:val="12"/>
            </w:pPr>
            <w:r>
              <w:t>持续稳定</w:t>
            </w:r>
          </w:p>
        </w:tc>
        <w:tc>
          <w:tcPr>
            <w:tcW w:w="2268" w:type="dxa"/>
            <w:vAlign w:val="center"/>
          </w:tcPr>
          <w:p>
            <w:pPr>
              <w:pStyle w:val="12"/>
            </w:pPr>
            <w:r>
              <w:t>净化网络情况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2835" w:type="dxa"/>
            <w:vAlign w:val="center"/>
          </w:tcPr>
          <w:p>
            <w:pPr>
              <w:pStyle w:val="12"/>
            </w:pPr>
            <w:r>
              <w:t>使群众满意度达99%</w:t>
            </w:r>
          </w:p>
        </w:tc>
        <w:tc>
          <w:tcPr>
            <w:tcW w:w="2551" w:type="dxa"/>
            <w:vAlign w:val="center"/>
          </w:tcPr>
          <w:p>
            <w:pPr>
              <w:pStyle w:val="12"/>
            </w:pPr>
            <w:r>
              <w:t>≥99%</w:t>
            </w:r>
          </w:p>
        </w:tc>
        <w:tc>
          <w:tcPr>
            <w:tcW w:w="2268" w:type="dxa"/>
            <w:vAlign w:val="center"/>
          </w:tcPr>
          <w:p>
            <w:pPr>
              <w:pStyle w:val="12"/>
            </w:pPr>
            <w:r>
              <w:t>群众满意度调查情况</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2、机构编制管理经费绩效目标表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1.目标内容1宣传落实《中国共产党机构编制工作条例》《中共河北省委机构编制管理规定》。</w:t>
            </w:r>
          </w:p>
          <w:p>
            <w:pPr>
              <w:pStyle w:val="12"/>
            </w:pPr>
            <w:r>
              <w:t>2.目标内容2做好机构改革“后半篇”文章，巩固改革成果。</w:t>
            </w:r>
          </w:p>
          <w:p>
            <w:pPr>
              <w:pStyle w:val="12"/>
            </w:pPr>
            <w:r>
              <w:t>3.目标内容3开展事业单位法人登记管理和机构编制监督检查。</w:t>
            </w:r>
          </w:p>
          <w:p>
            <w:pPr>
              <w:pStyle w:val="12"/>
            </w:pPr>
            <w:r>
              <w:t>4.目标内容4做好实名制信息维护、完成中文域名注册管理、编制统计等工作。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编制数量</w:t>
            </w:r>
          </w:p>
        </w:tc>
        <w:tc>
          <w:tcPr>
            <w:tcW w:w="2835" w:type="dxa"/>
            <w:vAlign w:val="center"/>
          </w:tcPr>
          <w:p>
            <w:pPr>
              <w:pStyle w:val="12"/>
            </w:pPr>
            <w:r>
              <w:t>严格控制机构编制总量</w:t>
            </w:r>
          </w:p>
        </w:tc>
        <w:tc>
          <w:tcPr>
            <w:tcW w:w="2551" w:type="dxa"/>
            <w:vAlign w:val="center"/>
          </w:tcPr>
          <w:p>
            <w:pPr>
              <w:pStyle w:val="12"/>
            </w:pPr>
            <w:r>
              <w:t>100%</w:t>
            </w:r>
          </w:p>
        </w:tc>
        <w:tc>
          <w:tcPr>
            <w:tcW w:w="2268" w:type="dxa"/>
            <w:vAlign w:val="center"/>
          </w:tcPr>
          <w:p>
            <w:pPr>
              <w:pStyle w:val="12"/>
            </w:pPr>
            <w:r>
              <w:t>是否超编制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资源运用</w:t>
            </w:r>
          </w:p>
        </w:tc>
        <w:tc>
          <w:tcPr>
            <w:tcW w:w="2835" w:type="dxa"/>
            <w:vAlign w:val="center"/>
          </w:tcPr>
          <w:p>
            <w:pPr>
              <w:pStyle w:val="12"/>
            </w:pPr>
            <w:r>
              <w:t>盘活机构编制资源</w:t>
            </w:r>
          </w:p>
        </w:tc>
        <w:tc>
          <w:tcPr>
            <w:tcW w:w="2551" w:type="dxa"/>
            <w:vAlign w:val="center"/>
          </w:tcPr>
          <w:p>
            <w:pPr>
              <w:pStyle w:val="12"/>
            </w:pPr>
            <w:r>
              <w:t>完成</w:t>
            </w:r>
          </w:p>
        </w:tc>
        <w:tc>
          <w:tcPr>
            <w:tcW w:w="2268" w:type="dxa"/>
            <w:vAlign w:val="center"/>
          </w:tcPr>
          <w:p>
            <w:pPr>
              <w:pStyle w:val="12"/>
            </w:pPr>
            <w:r>
              <w:t>盘活机构编制资源情况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改革时限</w:t>
            </w:r>
          </w:p>
        </w:tc>
        <w:tc>
          <w:tcPr>
            <w:tcW w:w="2835" w:type="dxa"/>
            <w:vAlign w:val="center"/>
          </w:tcPr>
          <w:p>
            <w:pPr>
              <w:pStyle w:val="12"/>
            </w:pPr>
            <w:r>
              <w:t>按时完成改革任务</w:t>
            </w:r>
          </w:p>
        </w:tc>
        <w:tc>
          <w:tcPr>
            <w:tcW w:w="2551" w:type="dxa"/>
            <w:vAlign w:val="center"/>
          </w:tcPr>
          <w:p>
            <w:pPr>
              <w:pStyle w:val="12"/>
            </w:pPr>
            <w:r>
              <w:t>100%</w:t>
            </w:r>
          </w:p>
        </w:tc>
        <w:tc>
          <w:tcPr>
            <w:tcW w:w="2268" w:type="dxa"/>
            <w:vAlign w:val="center"/>
          </w:tcPr>
          <w:p>
            <w:pPr>
              <w:pStyle w:val="12"/>
            </w:pPr>
            <w:r>
              <w:t>完成改革任务情况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利用率</w:t>
            </w:r>
          </w:p>
        </w:tc>
        <w:tc>
          <w:tcPr>
            <w:tcW w:w="2835" w:type="dxa"/>
            <w:vAlign w:val="center"/>
          </w:tcPr>
          <w:p>
            <w:pPr>
              <w:pStyle w:val="12"/>
            </w:pPr>
            <w:r>
              <w:t>设备利用率</w:t>
            </w:r>
          </w:p>
        </w:tc>
        <w:tc>
          <w:tcPr>
            <w:tcW w:w="2551" w:type="dxa"/>
            <w:vAlign w:val="center"/>
          </w:tcPr>
          <w:p>
            <w:pPr>
              <w:pStyle w:val="12"/>
            </w:pPr>
            <w:r>
              <w:t>100%</w:t>
            </w:r>
          </w:p>
        </w:tc>
        <w:tc>
          <w:tcPr>
            <w:tcW w:w="2268" w:type="dxa"/>
            <w:vAlign w:val="center"/>
          </w:tcPr>
          <w:p>
            <w:pPr>
              <w:pStyle w:val="12"/>
            </w:pPr>
            <w:r>
              <w:t>设备利用情况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节省财政支出、发挥机构编制工作的最大效益</w:t>
            </w:r>
          </w:p>
          <w:p>
            <w:pPr>
              <w:pStyle w:val="12"/>
            </w:pPr>
          </w:p>
        </w:tc>
        <w:tc>
          <w:tcPr>
            <w:tcW w:w="2551" w:type="dxa"/>
            <w:vAlign w:val="center"/>
          </w:tcPr>
          <w:p>
            <w:pPr>
              <w:pStyle w:val="12"/>
            </w:pPr>
            <w:r>
              <w:t>100%</w:t>
            </w:r>
          </w:p>
        </w:tc>
        <w:tc>
          <w:tcPr>
            <w:tcW w:w="2268" w:type="dxa"/>
            <w:vAlign w:val="center"/>
          </w:tcPr>
          <w:p>
            <w:pPr>
              <w:pStyle w:val="12"/>
            </w:pPr>
            <w:r>
              <w:t>发挥编制工作效益情况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服务性</w:t>
            </w:r>
          </w:p>
        </w:tc>
        <w:tc>
          <w:tcPr>
            <w:tcW w:w="2835" w:type="dxa"/>
            <w:vAlign w:val="center"/>
          </w:tcPr>
          <w:p>
            <w:pPr>
              <w:pStyle w:val="12"/>
            </w:pPr>
            <w:r>
              <w:t xml:space="preserve"> 服务全县经济社会发展</w:t>
            </w:r>
          </w:p>
        </w:tc>
        <w:tc>
          <w:tcPr>
            <w:tcW w:w="2551" w:type="dxa"/>
            <w:vAlign w:val="center"/>
          </w:tcPr>
          <w:p>
            <w:pPr>
              <w:pStyle w:val="12"/>
            </w:pPr>
            <w:r>
              <w:t>100%</w:t>
            </w:r>
          </w:p>
        </w:tc>
        <w:tc>
          <w:tcPr>
            <w:tcW w:w="2268" w:type="dxa"/>
            <w:vAlign w:val="center"/>
          </w:tcPr>
          <w:p>
            <w:pPr>
              <w:pStyle w:val="12"/>
            </w:pPr>
            <w:r>
              <w:t xml:space="preserve"> 服务全县经济社会发展情况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顺畅度</w:t>
            </w:r>
          </w:p>
        </w:tc>
        <w:tc>
          <w:tcPr>
            <w:tcW w:w="2835" w:type="dxa"/>
            <w:vAlign w:val="center"/>
          </w:tcPr>
          <w:p>
            <w:pPr>
              <w:pStyle w:val="12"/>
            </w:pPr>
            <w:r>
              <w:t>保障全县机构编制工作环境有序畅通</w:t>
            </w:r>
          </w:p>
        </w:tc>
        <w:tc>
          <w:tcPr>
            <w:tcW w:w="2551" w:type="dxa"/>
            <w:vAlign w:val="center"/>
          </w:tcPr>
          <w:p>
            <w:pPr>
              <w:pStyle w:val="12"/>
            </w:pPr>
            <w:r>
              <w:t>100%</w:t>
            </w:r>
          </w:p>
        </w:tc>
        <w:tc>
          <w:tcPr>
            <w:tcW w:w="2268" w:type="dxa"/>
            <w:vAlign w:val="center"/>
          </w:tcPr>
          <w:p>
            <w:pPr>
              <w:pStyle w:val="12"/>
            </w:pPr>
            <w:r>
              <w:t>保障全县机构编制工作环境是否有序畅通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影响程度</w:t>
            </w:r>
          </w:p>
        </w:tc>
        <w:tc>
          <w:tcPr>
            <w:tcW w:w="2835" w:type="dxa"/>
            <w:vAlign w:val="center"/>
          </w:tcPr>
          <w:p>
            <w:pPr>
              <w:pStyle w:val="12"/>
            </w:pPr>
            <w:r>
              <w:t>保证机构编制队伍平稳发展</w:t>
            </w:r>
          </w:p>
        </w:tc>
        <w:tc>
          <w:tcPr>
            <w:tcW w:w="2551" w:type="dxa"/>
            <w:vAlign w:val="center"/>
          </w:tcPr>
          <w:p>
            <w:pPr>
              <w:pStyle w:val="12"/>
            </w:pPr>
            <w:r>
              <w:t>持续稳定</w:t>
            </w:r>
          </w:p>
        </w:tc>
        <w:tc>
          <w:tcPr>
            <w:tcW w:w="2268" w:type="dxa"/>
            <w:vAlign w:val="center"/>
          </w:tcPr>
          <w:p>
            <w:pPr>
              <w:pStyle w:val="12"/>
            </w:pPr>
            <w:r>
              <w:t>机构编制队伍平稳发展情况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2835" w:type="dxa"/>
            <w:vAlign w:val="center"/>
          </w:tcPr>
          <w:p>
            <w:pPr>
              <w:pStyle w:val="12"/>
            </w:pPr>
            <w:r>
              <w:t>使群众满意度达99%</w:t>
            </w:r>
          </w:p>
        </w:tc>
        <w:tc>
          <w:tcPr>
            <w:tcW w:w="2551" w:type="dxa"/>
            <w:vAlign w:val="center"/>
          </w:tcPr>
          <w:p>
            <w:pPr>
              <w:pStyle w:val="12"/>
            </w:pPr>
            <w:r>
              <w:t>≥99%</w:t>
            </w:r>
          </w:p>
        </w:tc>
        <w:tc>
          <w:tcPr>
            <w:tcW w:w="2268" w:type="dxa"/>
            <w:vAlign w:val="center"/>
          </w:tcPr>
          <w:p>
            <w:pPr>
              <w:pStyle w:val="12"/>
            </w:pPr>
            <w:r>
              <w:t>机构编制管理群众满意度调查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3、权责清单编制及监督检查工作经费绩效目标表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1.目标内容1深化行政权力清单管理制度。</w:t>
            </w:r>
            <w:r>
              <w:tab/>
            </w:r>
            <w:r>
              <w:tab/>
            </w:r>
            <w:r>
              <w:tab/>
            </w:r>
            <w:r>
              <w:tab/>
            </w:r>
            <w:r>
              <w:tab/>
            </w:r>
            <w:r>
              <w:tab/>
            </w:r>
            <w:r>
              <w:tab/>
            </w:r>
            <w:r>
              <w:tab/>
            </w:r>
            <w:r>
              <w:tab/>
            </w:r>
            <w:r>
              <w:tab/>
            </w:r>
            <w:r>
              <w:tab/>
            </w:r>
            <w:r>
              <w:tab/>
            </w:r>
            <w:r>
              <w:tab/>
            </w:r>
          </w:p>
          <w:p>
            <w:pPr>
              <w:pStyle w:val="12"/>
            </w:pPr>
            <w:r>
              <w:t>2.目标内容2</w:t>
            </w:r>
            <w:r>
              <w:tab/>
            </w:r>
            <w:r>
              <w:t>深化责任清单管理制度。</w:t>
            </w:r>
            <w:r>
              <w:tab/>
            </w:r>
            <w:r>
              <w:tab/>
            </w:r>
            <w:r>
              <w:tab/>
            </w:r>
            <w:r>
              <w:tab/>
            </w:r>
            <w:r>
              <w:tab/>
            </w:r>
            <w:r>
              <w:tab/>
            </w:r>
            <w:r>
              <w:tab/>
            </w:r>
          </w:p>
          <w:p>
            <w:pPr>
              <w:pStyle w:val="12"/>
            </w:pPr>
            <w:r>
              <w:tab/>
            </w:r>
            <w:r>
              <w:tab/>
            </w:r>
            <w:r>
              <w:tab/>
            </w:r>
            <w:r>
              <w:tab/>
            </w:r>
            <w:r>
              <w:tab/>
            </w:r>
            <w:r>
              <w:tab/>
            </w:r>
            <w:r>
              <w:tab/>
            </w:r>
          </w:p>
          <w:p>
            <w:pPr>
              <w:pStyle w:val="12"/>
            </w:pPr>
          </w:p>
          <w:p>
            <w:pPr>
              <w:pStyle w:val="12"/>
            </w:pPr>
            <w:r>
              <w:t>3.目标内容3</w:t>
            </w:r>
            <w:r>
              <w:tab/>
            </w:r>
            <w:r>
              <w:t>推动政府部门行政权力清单和责任清单“两单合一”。</w:t>
            </w:r>
            <w:r>
              <w:tab/>
            </w:r>
            <w:r>
              <w:tab/>
            </w:r>
            <w:r>
              <w:tab/>
            </w:r>
            <w:r>
              <w:tab/>
            </w:r>
            <w:r>
              <w:tab/>
            </w:r>
            <w:r>
              <w:tab/>
            </w:r>
            <w:r>
              <w:tab/>
            </w:r>
          </w:p>
          <w:p>
            <w:pPr>
              <w:pStyle w:val="12"/>
            </w:pP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完成率</w:t>
            </w:r>
          </w:p>
        </w:tc>
        <w:tc>
          <w:tcPr>
            <w:tcW w:w="2835" w:type="dxa"/>
            <w:vAlign w:val="center"/>
          </w:tcPr>
          <w:p>
            <w:pPr>
              <w:pStyle w:val="12"/>
            </w:pPr>
            <w:r>
              <w:t>改革任务完成率</w:t>
            </w:r>
          </w:p>
        </w:tc>
        <w:tc>
          <w:tcPr>
            <w:tcW w:w="2551" w:type="dxa"/>
            <w:vAlign w:val="center"/>
          </w:tcPr>
          <w:p>
            <w:pPr>
              <w:pStyle w:val="12"/>
            </w:pPr>
            <w:r>
              <w:t>100%</w:t>
            </w:r>
          </w:p>
        </w:tc>
        <w:tc>
          <w:tcPr>
            <w:tcW w:w="2268" w:type="dxa"/>
            <w:vAlign w:val="center"/>
          </w:tcPr>
          <w:p>
            <w:pPr>
              <w:pStyle w:val="12"/>
            </w:pPr>
            <w:r>
              <w:t>改革任务完成情况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改革成果</w:t>
            </w:r>
          </w:p>
        </w:tc>
        <w:tc>
          <w:tcPr>
            <w:tcW w:w="2835" w:type="dxa"/>
            <w:vAlign w:val="center"/>
          </w:tcPr>
          <w:p>
            <w:pPr>
              <w:pStyle w:val="12"/>
            </w:pPr>
            <w:r>
              <w:t>改革成果完成率</w:t>
            </w:r>
          </w:p>
        </w:tc>
        <w:tc>
          <w:tcPr>
            <w:tcW w:w="2551" w:type="dxa"/>
            <w:vAlign w:val="center"/>
          </w:tcPr>
          <w:p>
            <w:pPr>
              <w:pStyle w:val="12"/>
            </w:pPr>
            <w:r>
              <w:t>完成</w:t>
            </w:r>
          </w:p>
        </w:tc>
        <w:tc>
          <w:tcPr>
            <w:tcW w:w="2268" w:type="dxa"/>
            <w:vAlign w:val="center"/>
          </w:tcPr>
          <w:p>
            <w:pPr>
              <w:pStyle w:val="12"/>
            </w:pPr>
            <w:r>
              <w:t>改革任务完成情况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改革时限</w:t>
            </w:r>
          </w:p>
        </w:tc>
        <w:tc>
          <w:tcPr>
            <w:tcW w:w="2835" w:type="dxa"/>
            <w:vAlign w:val="center"/>
          </w:tcPr>
          <w:p>
            <w:pPr>
              <w:pStyle w:val="12"/>
            </w:pPr>
            <w:r>
              <w:t>按时完成改革任务</w:t>
            </w:r>
          </w:p>
        </w:tc>
        <w:tc>
          <w:tcPr>
            <w:tcW w:w="2551" w:type="dxa"/>
            <w:vAlign w:val="center"/>
          </w:tcPr>
          <w:p>
            <w:pPr>
              <w:pStyle w:val="12"/>
            </w:pPr>
            <w:r>
              <w:t>100%</w:t>
            </w:r>
          </w:p>
        </w:tc>
        <w:tc>
          <w:tcPr>
            <w:tcW w:w="2268" w:type="dxa"/>
            <w:vAlign w:val="center"/>
          </w:tcPr>
          <w:p>
            <w:pPr>
              <w:pStyle w:val="12"/>
            </w:pPr>
            <w:r>
              <w:t>改革任务完成情况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利用率</w:t>
            </w:r>
          </w:p>
        </w:tc>
        <w:tc>
          <w:tcPr>
            <w:tcW w:w="2835" w:type="dxa"/>
            <w:vAlign w:val="center"/>
          </w:tcPr>
          <w:p>
            <w:pPr>
              <w:pStyle w:val="12"/>
            </w:pPr>
            <w:r>
              <w:t>设备利用率</w:t>
            </w:r>
          </w:p>
        </w:tc>
        <w:tc>
          <w:tcPr>
            <w:tcW w:w="2551" w:type="dxa"/>
            <w:vAlign w:val="center"/>
          </w:tcPr>
          <w:p>
            <w:pPr>
              <w:pStyle w:val="12"/>
            </w:pPr>
            <w:r>
              <w:t>100%</w:t>
            </w:r>
          </w:p>
        </w:tc>
        <w:tc>
          <w:tcPr>
            <w:tcW w:w="2268" w:type="dxa"/>
            <w:vAlign w:val="center"/>
          </w:tcPr>
          <w:p>
            <w:pPr>
              <w:pStyle w:val="12"/>
            </w:pPr>
            <w:r>
              <w:t>设备使用情况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资金利用率</w:t>
            </w:r>
          </w:p>
        </w:tc>
        <w:tc>
          <w:tcPr>
            <w:tcW w:w="2835" w:type="dxa"/>
            <w:vAlign w:val="center"/>
          </w:tcPr>
          <w:p>
            <w:pPr>
              <w:pStyle w:val="12"/>
            </w:pPr>
            <w:r>
              <w:t>对项目资金的利用程度</w:t>
            </w:r>
          </w:p>
        </w:tc>
        <w:tc>
          <w:tcPr>
            <w:tcW w:w="2551" w:type="dxa"/>
            <w:vAlign w:val="center"/>
          </w:tcPr>
          <w:p>
            <w:pPr>
              <w:pStyle w:val="12"/>
            </w:pPr>
            <w:r>
              <w:t>100%</w:t>
            </w:r>
          </w:p>
        </w:tc>
        <w:tc>
          <w:tcPr>
            <w:tcW w:w="2268" w:type="dxa"/>
            <w:vAlign w:val="center"/>
          </w:tcPr>
          <w:p>
            <w:pPr>
              <w:pStyle w:val="12"/>
            </w:pPr>
            <w:r>
              <w:t>对项目资金的利用程度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操作流程</w:t>
            </w:r>
          </w:p>
        </w:tc>
        <w:tc>
          <w:tcPr>
            <w:tcW w:w="2835" w:type="dxa"/>
            <w:vAlign w:val="center"/>
          </w:tcPr>
          <w:p>
            <w:pPr>
              <w:pStyle w:val="12"/>
            </w:pPr>
            <w:r>
              <w:t>流程优化</w:t>
            </w:r>
          </w:p>
        </w:tc>
        <w:tc>
          <w:tcPr>
            <w:tcW w:w="2551" w:type="dxa"/>
            <w:vAlign w:val="center"/>
          </w:tcPr>
          <w:p>
            <w:pPr>
              <w:pStyle w:val="12"/>
            </w:pPr>
            <w:r>
              <w:t>100%</w:t>
            </w:r>
          </w:p>
        </w:tc>
        <w:tc>
          <w:tcPr>
            <w:tcW w:w="2268" w:type="dxa"/>
            <w:vAlign w:val="center"/>
          </w:tcPr>
          <w:p>
            <w:pPr>
              <w:pStyle w:val="12"/>
            </w:pPr>
            <w:r>
              <w:t>流程优化情况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比值</w:t>
            </w:r>
          </w:p>
        </w:tc>
        <w:tc>
          <w:tcPr>
            <w:tcW w:w="2835" w:type="dxa"/>
            <w:vAlign w:val="center"/>
          </w:tcPr>
          <w:p>
            <w:pPr>
              <w:pStyle w:val="12"/>
            </w:pPr>
            <w:r>
              <w:t>经济效益指标对环境冲击指标的比值</w:t>
            </w:r>
          </w:p>
          <w:p>
            <w:pPr>
              <w:pStyle w:val="12"/>
            </w:pPr>
          </w:p>
        </w:tc>
        <w:tc>
          <w:tcPr>
            <w:tcW w:w="2551" w:type="dxa"/>
            <w:vAlign w:val="center"/>
          </w:tcPr>
          <w:p>
            <w:pPr>
              <w:pStyle w:val="12"/>
            </w:pPr>
            <w:r>
              <w:t>≥99%</w:t>
            </w:r>
          </w:p>
        </w:tc>
        <w:tc>
          <w:tcPr>
            <w:tcW w:w="2268" w:type="dxa"/>
            <w:vAlign w:val="center"/>
          </w:tcPr>
          <w:p>
            <w:pPr>
              <w:pStyle w:val="12"/>
            </w:pPr>
            <w:r>
              <w:t>经济效益指标对环境冲击指标的比值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影响程度</w:t>
            </w:r>
          </w:p>
        </w:tc>
        <w:tc>
          <w:tcPr>
            <w:tcW w:w="2835" w:type="dxa"/>
            <w:vAlign w:val="center"/>
          </w:tcPr>
          <w:p>
            <w:pPr>
              <w:pStyle w:val="12"/>
            </w:pPr>
            <w:r>
              <w:t>对后续社会经济发展持续影响程度</w:t>
            </w:r>
          </w:p>
          <w:p>
            <w:pPr>
              <w:pStyle w:val="12"/>
            </w:pPr>
          </w:p>
        </w:tc>
        <w:tc>
          <w:tcPr>
            <w:tcW w:w="2551" w:type="dxa"/>
            <w:vAlign w:val="center"/>
          </w:tcPr>
          <w:p>
            <w:pPr>
              <w:pStyle w:val="12"/>
            </w:pPr>
            <w:r>
              <w:t>持续</w:t>
            </w:r>
          </w:p>
        </w:tc>
        <w:tc>
          <w:tcPr>
            <w:tcW w:w="2268" w:type="dxa"/>
            <w:vAlign w:val="center"/>
          </w:tcPr>
          <w:p>
            <w:pPr>
              <w:pStyle w:val="12"/>
            </w:pPr>
            <w:r>
              <w:t>对后续社会经济发展持续影响程度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2835" w:type="dxa"/>
            <w:vAlign w:val="center"/>
          </w:tcPr>
          <w:p>
            <w:pPr>
              <w:pStyle w:val="12"/>
            </w:pPr>
            <w:r>
              <w:t>满意度</w:t>
            </w:r>
          </w:p>
        </w:tc>
        <w:tc>
          <w:tcPr>
            <w:tcW w:w="2551" w:type="dxa"/>
            <w:vAlign w:val="center"/>
          </w:tcPr>
          <w:p>
            <w:pPr>
              <w:pStyle w:val="12"/>
            </w:pPr>
            <w:r>
              <w:t>≥99%</w:t>
            </w:r>
          </w:p>
        </w:tc>
        <w:tc>
          <w:tcPr>
            <w:tcW w:w="2268" w:type="dxa"/>
            <w:vAlign w:val="center"/>
          </w:tcPr>
          <w:p>
            <w:pPr>
              <w:pStyle w:val="12"/>
            </w:pPr>
            <w:r>
              <w:t>对服务对象的满意度调查</w:t>
            </w:r>
          </w:p>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4、人事管理“一网通办”经费绩效目标表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1.目标内容1全县机关事业单位中文域名注册全覆盖。</w:t>
            </w:r>
          </w:p>
          <w:p>
            <w:pPr>
              <w:pStyle w:val="12"/>
            </w:pPr>
            <w:r>
              <w:t xml:space="preserve">2.目标内容2做好党政机关网站的开办审核、资格复核和网站标识管理。   </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数据共享数量</w:t>
            </w:r>
          </w:p>
        </w:tc>
        <w:tc>
          <w:tcPr>
            <w:tcW w:w="2835" w:type="dxa"/>
            <w:vAlign w:val="center"/>
          </w:tcPr>
          <w:p>
            <w:pPr>
              <w:pStyle w:val="12"/>
            </w:pPr>
            <w:r>
              <w:t>数据共享数量</w:t>
            </w:r>
          </w:p>
        </w:tc>
        <w:tc>
          <w:tcPr>
            <w:tcW w:w="2551" w:type="dxa"/>
            <w:vAlign w:val="center"/>
          </w:tcPr>
          <w:p>
            <w:pPr>
              <w:pStyle w:val="12"/>
            </w:pPr>
            <w:r>
              <w:t>持续稳定</w:t>
            </w:r>
          </w:p>
        </w:tc>
        <w:tc>
          <w:tcPr>
            <w:tcW w:w="2268" w:type="dxa"/>
            <w:vAlign w:val="center"/>
          </w:tcPr>
          <w:p>
            <w:pPr>
              <w:pStyle w:val="12"/>
            </w:pPr>
            <w:r>
              <w:t>实现数据共享情况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信息系统建设维护工作完成率</w:t>
            </w:r>
          </w:p>
        </w:tc>
        <w:tc>
          <w:tcPr>
            <w:tcW w:w="2835" w:type="dxa"/>
            <w:vAlign w:val="center"/>
          </w:tcPr>
          <w:p>
            <w:pPr>
              <w:pStyle w:val="12"/>
            </w:pPr>
            <w:r>
              <w:t>信息系统建设维护工作完成率</w:t>
            </w:r>
          </w:p>
        </w:tc>
        <w:tc>
          <w:tcPr>
            <w:tcW w:w="2551" w:type="dxa"/>
            <w:vAlign w:val="center"/>
          </w:tcPr>
          <w:p>
            <w:pPr>
              <w:pStyle w:val="12"/>
            </w:pPr>
            <w:r>
              <w:t>100%</w:t>
            </w:r>
          </w:p>
        </w:tc>
        <w:tc>
          <w:tcPr>
            <w:tcW w:w="2268" w:type="dxa"/>
            <w:vAlign w:val="center"/>
          </w:tcPr>
          <w:p>
            <w:pPr>
              <w:pStyle w:val="12"/>
            </w:pPr>
            <w:r>
              <w:t>信息系统建设维护情况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信息获取及时性</w:t>
            </w:r>
          </w:p>
        </w:tc>
        <w:tc>
          <w:tcPr>
            <w:tcW w:w="2835" w:type="dxa"/>
            <w:vAlign w:val="center"/>
          </w:tcPr>
          <w:p>
            <w:pPr>
              <w:pStyle w:val="12"/>
            </w:pPr>
            <w:r>
              <w:t>信息获取及时性</w:t>
            </w:r>
          </w:p>
        </w:tc>
        <w:tc>
          <w:tcPr>
            <w:tcW w:w="2551" w:type="dxa"/>
            <w:vAlign w:val="center"/>
          </w:tcPr>
          <w:p>
            <w:pPr>
              <w:pStyle w:val="12"/>
            </w:pPr>
            <w:r>
              <w:t>及时性</w:t>
            </w:r>
          </w:p>
        </w:tc>
        <w:tc>
          <w:tcPr>
            <w:tcW w:w="2268" w:type="dxa"/>
            <w:vAlign w:val="center"/>
          </w:tcPr>
          <w:p>
            <w:pPr>
              <w:pStyle w:val="12"/>
            </w:pPr>
            <w:r>
              <w:t>信息获取情况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利用率</w:t>
            </w:r>
          </w:p>
        </w:tc>
        <w:tc>
          <w:tcPr>
            <w:tcW w:w="2835" w:type="dxa"/>
            <w:vAlign w:val="center"/>
          </w:tcPr>
          <w:p>
            <w:pPr>
              <w:pStyle w:val="12"/>
            </w:pPr>
            <w:r>
              <w:t>设备利用率</w:t>
            </w:r>
          </w:p>
        </w:tc>
        <w:tc>
          <w:tcPr>
            <w:tcW w:w="2551" w:type="dxa"/>
            <w:vAlign w:val="center"/>
          </w:tcPr>
          <w:p>
            <w:pPr>
              <w:pStyle w:val="12"/>
            </w:pPr>
            <w:r>
              <w:t>100%</w:t>
            </w:r>
          </w:p>
        </w:tc>
        <w:tc>
          <w:tcPr>
            <w:tcW w:w="2268" w:type="dxa"/>
            <w:vAlign w:val="center"/>
          </w:tcPr>
          <w:p>
            <w:pPr>
              <w:pStyle w:val="12"/>
            </w:pPr>
            <w:r>
              <w:t>设备利用情况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资金利用率</w:t>
            </w:r>
          </w:p>
        </w:tc>
        <w:tc>
          <w:tcPr>
            <w:tcW w:w="2835" w:type="dxa"/>
            <w:vAlign w:val="center"/>
          </w:tcPr>
          <w:p>
            <w:pPr>
              <w:pStyle w:val="12"/>
            </w:pPr>
            <w:r>
              <w:t>节省财政支出、发挥机构编制工作的最大效益</w:t>
            </w:r>
          </w:p>
        </w:tc>
        <w:tc>
          <w:tcPr>
            <w:tcW w:w="2551" w:type="dxa"/>
            <w:vAlign w:val="center"/>
          </w:tcPr>
          <w:p>
            <w:pPr>
              <w:pStyle w:val="12"/>
            </w:pPr>
            <w:r>
              <w:t>100%</w:t>
            </w:r>
          </w:p>
        </w:tc>
        <w:tc>
          <w:tcPr>
            <w:tcW w:w="2268" w:type="dxa"/>
            <w:vAlign w:val="center"/>
          </w:tcPr>
          <w:p>
            <w:pPr>
              <w:pStyle w:val="12"/>
            </w:pPr>
            <w:r>
              <w:t>节省财政支出、发挥机构编制工作的最大效益情况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服务性</w:t>
            </w:r>
          </w:p>
        </w:tc>
        <w:tc>
          <w:tcPr>
            <w:tcW w:w="2835" w:type="dxa"/>
            <w:vAlign w:val="center"/>
          </w:tcPr>
          <w:p>
            <w:pPr>
              <w:pStyle w:val="12"/>
            </w:pPr>
            <w:r>
              <w:t xml:space="preserve"> 服务全县经济社会发展</w:t>
            </w:r>
          </w:p>
          <w:p>
            <w:pPr>
              <w:pStyle w:val="12"/>
            </w:pPr>
          </w:p>
        </w:tc>
        <w:tc>
          <w:tcPr>
            <w:tcW w:w="2551" w:type="dxa"/>
            <w:vAlign w:val="center"/>
          </w:tcPr>
          <w:p>
            <w:pPr>
              <w:pStyle w:val="12"/>
            </w:pPr>
            <w:r>
              <w:t>100%</w:t>
            </w:r>
          </w:p>
        </w:tc>
        <w:tc>
          <w:tcPr>
            <w:tcW w:w="2268" w:type="dxa"/>
            <w:vAlign w:val="center"/>
          </w:tcPr>
          <w:p>
            <w:pPr>
              <w:pStyle w:val="12"/>
            </w:pPr>
            <w:r>
              <w:t xml:space="preserve"> 服务全县经济社会发展情况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生态效益指标</w:t>
            </w:r>
          </w:p>
        </w:tc>
        <w:tc>
          <w:tcPr>
            <w:tcW w:w="2835" w:type="dxa"/>
            <w:vAlign w:val="center"/>
          </w:tcPr>
          <w:p>
            <w:pPr>
              <w:pStyle w:val="12"/>
            </w:pPr>
            <w:r>
              <w:t>一致性</w:t>
            </w:r>
          </w:p>
        </w:tc>
        <w:tc>
          <w:tcPr>
            <w:tcW w:w="2551" w:type="dxa"/>
            <w:vAlign w:val="center"/>
          </w:tcPr>
          <w:p>
            <w:pPr>
              <w:pStyle w:val="12"/>
            </w:pPr>
            <w:r>
              <w:t>100%</w:t>
            </w:r>
          </w:p>
        </w:tc>
        <w:tc>
          <w:tcPr>
            <w:tcW w:w="2268" w:type="dxa"/>
            <w:vAlign w:val="center"/>
          </w:tcPr>
          <w:p>
            <w:pPr>
              <w:pStyle w:val="12"/>
            </w:pPr>
            <w:r>
              <w:t>人员信息口径是否一致情况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影响程度</w:t>
            </w:r>
          </w:p>
        </w:tc>
        <w:tc>
          <w:tcPr>
            <w:tcW w:w="2835" w:type="dxa"/>
            <w:vAlign w:val="center"/>
          </w:tcPr>
          <w:p>
            <w:pPr>
              <w:pStyle w:val="12"/>
            </w:pPr>
            <w:r>
              <w:t>提高工作效能</w:t>
            </w:r>
          </w:p>
        </w:tc>
        <w:tc>
          <w:tcPr>
            <w:tcW w:w="2551" w:type="dxa"/>
            <w:vAlign w:val="center"/>
          </w:tcPr>
          <w:p>
            <w:pPr>
              <w:pStyle w:val="12"/>
            </w:pPr>
            <w:r>
              <w:t>持续稳定</w:t>
            </w:r>
          </w:p>
        </w:tc>
        <w:tc>
          <w:tcPr>
            <w:tcW w:w="2268" w:type="dxa"/>
            <w:vAlign w:val="center"/>
          </w:tcPr>
          <w:p>
            <w:pPr>
              <w:pStyle w:val="12"/>
            </w:pPr>
            <w:r>
              <w:t>提高工作效能情况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2835" w:type="dxa"/>
            <w:vAlign w:val="center"/>
          </w:tcPr>
          <w:p>
            <w:pPr>
              <w:pStyle w:val="12"/>
            </w:pPr>
            <w:r>
              <w:t>使群众满意度达99%</w:t>
            </w:r>
          </w:p>
          <w:p>
            <w:pPr>
              <w:pStyle w:val="12"/>
            </w:pPr>
          </w:p>
        </w:tc>
        <w:tc>
          <w:tcPr>
            <w:tcW w:w="2551" w:type="dxa"/>
            <w:vAlign w:val="center"/>
          </w:tcPr>
          <w:p>
            <w:pPr>
              <w:pStyle w:val="12"/>
            </w:pPr>
            <w:r>
              <w:t>≥99%</w:t>
            </w:r>
          </w:p>
        </w:tc>
        <w:tc>
          <w:tcPr>
            <w:tcW w:w="2268" w:type="dxa"/>
            <w:vAlign w:val="center"/>
          </w:tcPr>
          <w:p>
            <w:pPr>
              <w:pStyle w:val="12"/>
            </w:pPr>
            <w:r>
              <w:t>群众满意度调查情况</w:t>
            </w:r>
          </w:p>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5、行政事业单位管理体制改革经费绩效目标表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1.目标内容1推进公益类事业单位、群团等一系列改革。</w:t>
            </w:r>
          </w:p>
          <w:p>
            <w:pPr>
              <w:pStyle w:val="12"/>
            </w:pPr>
            <w:r>
              <w:t>2.目标内容2推进政府部门权责清单制度改革。</w:t>
            </w:r>
          </w:p>
          <w:p>
            <w:pPr>
              <w:pStyle w:val="12"/>
            </w:pPr>
            <w:r>
              <w:t>3.目标内容3推进综合执法体制改革。</w:t>
            </w:r>
          </w:p>
          <w:p>
            <w:pPr>
              <w:pStyle w:val="12"/>
            </w:pPr>
            <w:r>
              <w:t>4.目标内容4推进深化乡镇改革后续工作。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完成率</w:t>
            </w:r>
          </w:p>
        </w:tc>
        <w:tc>
          <w:tcPr>
            <w:tcW w:w="2835" w:type="dxa"/>
            <w:vAlign w:val="center"/>
          </w:tcPr>
          <w:p>
            <w:pPr>
              <w:pStyle w:val="12"/>
            </w:pPr>
            <w:r>
              <w:t>改革任务完成率</w:t>
            </w:r>
          </w:p>
        </w:tc>
        <w:tc>
          <w:tcPr>
            <w:tcW w:w="2551" w:type="dxa"/>
            <w:vAlign w:val="center"/>
          </w:tcPr>
          <w:p>
            <w:pPr>
              <w:pStyle w:val="12"/>
            </w:pPr>
            <w:r>
              <w:t>100%</w:t>
            </w:r>
          </w:p>
        </w:tc>
        <w:tc>
          <w:tcPr>
            <w:tcW w:w="2268" w:type="dxa"/>
            <w:vAlign w:val="center"/>
          </w:tcPr>
          <w:p>
            <w:pPr>
              <w:pStyle w:val="12"/>
            </w:pPr>
            <w:r>
              <w:t>改革任务完成情况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改革成果</w:t>
            </w:r>
          </w:p>
        </w:tc>
        <w:tc>
          <w:tcPr>
            <w:tcW w:w="2835" w:type="dxa"/>
            <w:vAlign w:val="center"/>
          </w:tcPr>
          <w:p>
            <w:pPr>
              <w:pStyle w:val="12"/>
            </w:pPr>
            <w:r>
              <w:t>改革成果达标率</w:t>
            </w:r>
          </w:p>
        </w:tc>
        <w:tc>
          <w:tcPr>
            <w:tcW w:w="2551" w:type="dxa"/>
            <w:vAlign w:val="center"/>
          </w:tcPr>
          <w:p>
            <w:pPr>
              <w:pStyle w:val="12"/>
            </w:pPr>
            <w:r>
              <w:t>完成</w:t>
            </w:r>
          </w:p>
        </w:tc>
        <w:tc>
          <w:tcPr>
            <w:tcW w:w="2268" w:type="dxa"/>
            <w:vAlign w:val="center"/>
          </w:tcPr>
          <w:p>
            <w:pPr>
              <w:pStyle w:val="12"/>
            </w:pPr>
            <w:r>
              <w:t>改革成果达标率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改革时限</w:t>
            </w:r>
          </w:p>
        </w:tc>
        <w:tc>
          <w:tcPr>
            <w:tcW w:w="2835" w:type="dxa"/>
            <w:vAlign w:val="center"/>
          </w:tcPr>
          <w:p>
            <w:pPr>
              <w:pStyle w:val="12"/>
            </w:pPr>
            <w:r>
              <w:t>按时完成改革任务</w:t>
            </w:r>
          </w:p>
        </w:tc>
        <w:tc>
          <w:tcPr>
            <w:tcW w:w="2551" w:type="dxa"/>
            <w:vAlign w:val="center"/>
          </w:tcPr>
          <w:p>
            <w:pPr>
              <w:pStyle w:val="12"/>
            </w:pPr>
            <w:r>
              <w:t>100%</w:t>
            </w:r>
          </w:p>
        </w:tc>
        <w:tc>
          <w:tcPr>
            <w:tcW w:w="2268" w:type="dxa"/>
            <w:vAlign w:val="center"/>
          </w:tcPr>
          <w:p>
            <w:pPr>
              <w:pStyle w:val="12"/>
            </w:pPr>
            <w:r>
              <w:t>改革任务完成情况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利用率</w:t>
            </w:r>
          </w:p>
        </w:tc>
        <w:tc>
          <w:tcPr>
            <w:tcW w:w="2835" w:type="dxa"/>
            <w:vAlign w:val="center"/>
          </w:tcPr>
          <w:p>
            <w:pPr>
              <w:pStyle w:val="12"/>
            </w:pPr>
            <w:r>
              <w:t>设备利用率</w:t>
            </w:r>
          </w:p>
        </w:tc>
        <w:tc>
          <w:tcPr>
            <w:tcW w:w="2551" w:type="dxa"/>
            <w:vAlign w:val="center"/>
          </w:tcPr>
          <w:p>
            <w:pPr>
              <w:pStyle w:val="12"/>
            </w:pPr>
            <w:r>
              <w:t>100%</w:t>
            </w:r>
          </w:p>
        </w:tc>
        <w:tc>
          <w:tcPr>
            <w:tcW w:w="2268" w:type="dxa"/>
            <w:vAlign w:val="center"/>
          </w:tcPr>
          <w:p>
            <w:pPr>
              <w:pStyle w:val="12"/>
            </w:pPr>
            <w:r>
              <w:t>设备利用情况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资金利用率</w:t>
            </w:r>
          </w:p>
        </w:tc>
        <w:tc>
          <w:tcPr>
            <w:tcW w:w="2835" w:type="dxa"/>
            <w:vAlign w:val="center"/>
          </w:tcPr>
          <w:p>
            <w:pPr>
              <w:pStyle w:val="12"/>
            </w:pPr>
            <w:r>
              <w:t>对项目资金的利用程度</w:t>
            </w:r>
          </w:p>
        </w:tc>
        <w:tc>
          <w:tcPr>
            <w:tcW w:w="2551" w:type="dxa"/>
            <w:vAlign w:val="center"/>
          </w:tcPr>
          <w:p>
            <w:pPr>
              <w:pStyle w:val="12"/>
            </w:pPr>
            <w:r>
              <w:t>100%</w:t>
            </w:r>
          </w:p>
        </w:tc>
        <w:tc>
          <w:tcPr>
            <w:tcW w:w="2268" w:type="dxa"/>
            <w:vAlign w:val="center"/>
          </w:tcPr>
          <w:p>
            <w:pPr>
              <w:pStyle w:val="12"/>
            </w:pPr>
            <w:r>
              <w:t>对项目资金的利用程度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操作流程</w:t>
            </w:r>
          </w:p>
        </w:tc>
        <w:tc>
          <w:tcPr>
            <w:tcW w:w="2835" w:type="dxa"/>
            <w:vAlign w:val="center"/>
          </w:tcPr>
          <w:p>
            <w:pPr>
              <w:pStyle w:val="12"/>
            </w:pPr>
            <w:r>
              <w:t>行政管理机构整合、流程优化</w:t>
            </w:r>
          </w:p>
        </w:tc>
        <w:tc>
          <w:tcPr>
            <w:tcW w:w="2551" w:type="dxa"/>
            <w:vAlign w:val="center"/>
          </w:tcPr>
          <w:p>
            <w:pPr>
              <w:pStyle w:val="12"/>
            </w:pPr>
            <w:r>
              <w:t>100%</w:t>
            </w:r>
          </w:p>
        </w:tc>
        <w:tc>
          <w:tcPr>
            <w:tcW w:w="2268" w:type="dxa"/>
            <w:vAlign w:val="center"/>
          </w:tcPr>
          <w:p>
            <w:pPr>
              <w:pStyle w:val="12"/>
            </w:pPr>
            <w:r>
              <w:t>行政管理机构整合、流程优化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比值</w:t>
            </w:r>
          </w:p>
        </w:tc>
        <w:tc>
          <w:tcPr>
            <w:tcW w:w="2835" w:type="dxa"/>
            <w:vAlign w:val="center"/>
          </w:tcPr>
          <w:p>
            <w:pPr>
              <w:pStyle w:val="12"/>
            </w:pPr>
            <w:r>
              <w:t>经济效益指标对环境冲击指标的比值</w:t>
            </w:r>
          </w:p>
        </w:tc>
        <w:tc>
          <w:tcPr>
            <w:tcW w:w="2551" w:type="dxa"/>
            <w:vAlign w:val="center"/>
          </w:tcPr>
          <w:p>
            <w:pPr>
              <w:pStyle w:val="12"/>
            </w:pPr>
            <w:r>
              <w:t>≥99%</w:t>
            </w:r>
          </w:p>
        </w:tc>
        <w:tc>
          <w:tcPr>
            <w:tcW w:w="2268" w:type="dxa"/>
            <w:vAlign w:val="center"/>
          </w:tcPr>
          <w:p>
            <w:pPr>
              <w:pStyle w:val="12"/>
            </w:pPr>
            <w:r>
              <w:t>经济效益指标对环境冲击指标的比值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影响程度</w:t>
            </w:r>
          </w:p>
        </w:tc>
        <w:tc>
          <w:tcPr>
            <w:tcW w:w="2835" w:type="dxa"/>
            <w:vAlign w:val="center"/>
          </w:tcPr>
          <w:p>
            <w:pPr>
              <w:pStyle w:val="12"/>
            </w:pPr>
            <w:r>
              <w:t>对后续社会经济发展持续影响程度</w:t>
            </w:r>
          </w:p>
        </w:tc>
        <w:tc>
          <w:tcPr>
            <w:tcW w:w="2551" w:type="dxa"/>
            <w:vAlign w:val="center"/>
          </w:tcPr>
          <w:p>
            <w:pPr>
              <w:pStyle w:val="12"/>
            </w:pPr>
            <w:r>
              <w:t>持续</w:t>
            </w:r>
          </w:p>
        </w:tc>
        <w:tc>
          <w:tcPr>
            <w:tcW w:w="2268" w:type="dxa"/>
            <w:vAlign w:val="center"/>
          </w:tcPr>
          <w:p>
            <w:pPr>
              <w:pStyle w:val="12"/>
            </w:pPr>
            <w:r>
              <w:t>对后续社会经济发展持续影响程度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2835" w:type="dxa"/>
            <w:vAlign w:val="center"/>
          </w:tcPr>
          <w:p>
            <w:pPr>
              <w:pStyle w:val="12"/>
            </w:pPr>
            <w:r>
              <w:t>使群众满意度达99%</w:t>
            </w:r>
          </w:p>
        </w:tc>
        <w:tc>
          <w:tcPr>
            <w:tcW w:w="2551" w:type="dxa"/>
            <w:vAlign w:val="center"/>
          </w:tcPr>
          <w:p>
            <w:pPr>
              <w:pStyle w:val="12"/>
            </w:pPr>
            <w:r>
              <w:t>≥99%</w:t>
            </w:r>
          </w:p>
        </w:tc>
        <w:tc>
          <w:tcPr>
            <w:tcW w:w="2268" w:type="dxa"/>
            <w:vAlign w:val="center"/>
          </w:tcPr>
          <w:p>
            <w:pPr>
              <w:pStyle w:val="12"/>
            </w:pPr>
            <w:r>
              <w:t>群众对项目实施情况的满意程度</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2022年，中共枣强县委机构编制委员会办公室本级安排政府采购预算0.00万元。具体内容见下表。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225001中共枣强县委机构编制委员会办公室本级</w:t>
            </w:r>
          </w:p>
        </w:tc>
        <w:tc>
          <w:tcPr>
            <w:tcW w:w="8674" w:type="dxa"/>
            <w:gridSpan w:val="9"/>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0" w:type="dxa"/>
            <w:gridSpan w:val="8"/>
            <w:vAlign w:val="center"/>
          </w:tcPr>
          <w:p>
            <w:pPr>
              <w:pStyle w:val="10"/>
            </w:pPr>
            <w:r>
              <w:t>政府采购金额（当年部门预算安排资金）</w:t>
            </w:r>
          </w:p>
        </w:tc>
        <w:tc>
          <w:tcPr>
            <w:tcW w:w="964" w:type="dxa"/>
            <w:vMerge w:val="restart"/>
            <w:vAlign w:val="center"/>
          </w:tcPr>
          <w:p>
            <w:pPr>
              <w:pStyle w:val="10"/>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中共枣强县委机构编制委员会办公室本级上年末固定资产金额为6.52万元（详见下表）。本年度拟购置固定资产总额为0.00万元，已按要求列入政府采购预算，详见政府采购预算表。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225001中共枣强县委机构编制委员会办公室本级</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rPr>
                <w:rFonts w:hint="eastAsia" w:eastAsia="方正书宋_GBK"/>
                <w:lang w:eastAsia="zh-CN"/>
              </w:rPr>
            </w:pPr>
            <w:r>
              <w:rPr>
                <w:rFonts w:hint="eastAsia"/>
                <w:lang w:eastAsia="zh-CN"/>
              </w:rPr>
              <w:t>——</w:t>
            </w:r>
          </w:p>
        </w:tc>
        <w:tc>
          <w:tcPr>
            <w:tcW w:w="2835" w:type="dxa"/>
            <w:vAlign w:val="center"/>
          </w:tcPr>
          <w:p>
            <w:pPr>
              <w:pStyle w:val="11"/>
            </w:pPr>
            <w:r>
              <w:t>6.52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1、房屋（平方米）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4、其他固定资产</w:t>
            </w:r>
          </w:p>
        </w:tc>
        <w:tc>
          <w:tcPr>
            <w:tcW w:w="2835" w:type="dxa"/>
            <w:vAlign w:val="center"/>
          </w:tcPr>
          <w:p>
            <w:pPr>
              <w:pStyle w:val="13"/>
              <w:rPr>
                <w:rFonts w:hint="eastAsia" w:eastAsia="方正书宋_GBK"/>
                <w:lang w:eastAsia="zh-CN"/>
              </w:rPr>
            </w:pPr>
            <w:r>
              <w:rPr>
                <w:rFonts w:hint="eastAsia"/>
                <w:lang w:eastAsia="zh-CN"/>
              </w:rPr>
              <w:t>——</w:t>
            </w:r>
          </w:p>
        </w:tc>
        <w:tc>
          <w:tcPr>
            <w:tcW w:w="2835" w:type="dxa"/>
            <w:vAlign w:val="center"/>
          </w:tcPr>
          <w:p>
            <w:pPr>
              <w:pStyle w:val="11"/>
            </w:pPr>
            <w:r>
              <w:t>6.52</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val="en-US" w:eastAsia="zh-CN"/>
        </w:rPr>
        <w:t>县</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val="en-US" w:eastAsia="zh-CN"/>
        </w:rPr>
        <w:t>县</w:t>
      </w:r>
      <w:r>
        <w:rPr>
          <w:rFonts w:eastAsia="方正仿宋_GBK"/>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D17"/>
    <w:rsid w:val="00B23D22"/>
    <w:rsid w:val="00D56D17"/>
    <w:rsid w:val="00D940E6"/>
    <w:rsid w:val="0FC82F19"/>
    <w:rsid w:val="18C62444"/>
    <w:rsid w:val="360E2CAC"/>
    <w:rsid w:val="56D54740"/>
    <w:rsid w:val="6E9264B4"/>
    <w:rsid w:val="6F6B4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4"/>
    <w:semiHidden/>
    <w:unhideWhenUsed/>
    <w:uiPriority w:val="99"/>
    <w:pPr>
      <w:tabs>
        <w:tab w:val="center" w:pos="4153"/>
        <w:tab w:val="right" w:pos="8306"/>
      </w:tabs>
      <w:snapToGrid w:val="0"/>
    </w:pPr>
    <w:rPr>
      <w:sz w:val="18"/>
      <w:szCs w:val="18"/>
    </w:rPr>
  </w:style>
  <w:style w:type="paragraph" w:styleId="3">
    <w:name w:val="header"/>
    <w:basedOn w:val="1"/>
    <w:link w:val="33"/>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单元格样式23"/>
    <w:basedOn w:val="1"/>
    <w:qFormat/>
    <w:uiPriority w:val="0"/>
    <w:pPr>
      <w:jc w:val="right"/>
    </w:pPr>
    <w:rPr>
      <w:rFonts w:ascii="方正书宋_GBK" w:hAnsi="方正书宋_GBK" w:eastAsia="方正书宋_GBK" w:cs="方正书宋_GBK"/>
    </w:rPr>
  </w:style>
  <w:style w:type="paragraph" w:customStyle="1" w:styleId="25">
    <w:name w:val="插入文本样式-插入单位职责文件"/>
    <w:basedOn w:val="1"/>
    <w:qFormat/>
    <w:uiPriority w:val="0"/>
    <w:pPr>
      <w:spacing w:line="500" w:lineRule="exact"/>
      <w:ind w:firstLine="560"/>
    </w:pPr>
    <w:rPr>
      <w:rFonts w:eastAsia="方正仿宋_GBK"/>
      <w:sz w:val="28"/>
    </w:rPr>
  </w:style>
  <w:style w:type="paragraph" w:customStyle="1" w:styleId="2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TOC 2"/>
    <w:basedOn w:val="1"/>
    <w:qFormat/>
    <w:uiPriority w:val="0"/>
    <w:pPr>
      <w:ind w:left="240"/>
    </w:pPr>
  </w:style>
  <w:style w:type="paragraph" w:customStyle="1" w:styleId="30">
    <w:name w:val="TOC 3"/>
    <w:basedOn w:val="1"/>
    <w:qFormat/>
    <w:uiPriority w:val="0"/>
    <w:pPr>
      <w:ind w:left="480"/>
    </w:pPr>
  </w:style>
  <w:style w:type="paragraph" w:customStyle="1" w:styleId="31">
    <w:name w:val="TOC 4"/>
    <w:basedOn w:val="1"/>
    <w:qFormat/>
    <w:uiPriority w:val="0"/>
    <w:pPr>
      <w:ind w:left="720"/>
    </w:pPr>
  </w:style>
  <w:style w:type="paragraph" w:customStyle="1" w:styleId="32">
    <w:name w:val="TOC 1"/>
    <w:basedOn w:val="1"/>
    <w:qFormat/>
    <w:uiPriority w:val="0"/>
    <w:pPr>
      <w:spacing w:before="120"/>
      <w:ind w:firstLine="560"/>
    </w:pPr>
    <w:rPr>
      <w:rFonts w:eastAsia="方正仿宋_GBK"/>
      <w:color w:val="000000"/>
      <w:sz w:val="28"/>
    </w:rPr>
  </w:style>
  <w:style w:type="character" w:customStyle="1" w:styleId="33">
    <w:name w:val="页眉 Char"/>
    <w:basedOn w:val="6"/>
    <w:link w:val="3"/>
    <w:semiHidden/>
    <w:uiPriority w:val="99"/>
    <w:rPr>
      <w:rFonts w:eastAsia="Times New Roman"/>
      <w:sz w:val="18"/>
      <w:szCs w:val="18"/>
      <w:lang w:eastAsia="uk-UA"/>
    </w:rPr>
  </w:style>
  <w:style w:type="character" w:customStyle="1" w:styleId="34">
    <w:name w:val="页脚 Char"/>
    <w:basedOn w:val="6"/>
    <w:link w:val="2"/>
    <w:semiHidden/>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2" Type="http://schemas.openxmlformats.org/officeDocument/2006/relationships/fontTable" Target="fontTable.xml"/><Relationship Id="rId41" Type="http://schemas.openxmlformats.org/officeDocument/2006/relationships/customXml" Target="../customXml/item30.xml"/><Relationship Id="rId40" Type="http://schemas.openxmlformats.org/officeDocument/2006/relationships/customXml" Target="../customXml/item29.xml"/><Relationship Id="rId4" Type="http://schemas.openxmlformats.org/officeDocument/2006/relationships/header" Target="header2.xml"/><Relationship Id="rId39" Type="http://schemas.openxmlformats.org/officeDocument/2006/relationships/customXml" Target="../customXml/item28.xml"/><Relationship Id="rId38" Type="http://schemas.openxmlformats.org/officeDocument/2006/relationships/customXml" Target="../customXml/item27.xml"/><Relationship Id="rId37" Type="http://schemas.openxmlformats.org/officeDocument/2006/relationships/customXml" Target="../customXml/item26.xml"/><Relationship Id="rId36" Type="http://schemas.openxmlformats.org/officeDocument/2006/relationships/customXml" Target="../customXml/item25.xml"/><Relationship Id="rId35" Type="http://schemas.openxmlformats.org/officeDocument/2006/relationships/customXml" Target="../customXml/item24.xml"/><Relationship Id="rId34" Type="http://schemas.openxmlformats.org/officeDocument/2006/relationships/customXml" Target="../customXml/item23.xml"/><Relationship Id="rId33" Type="http://schemas.openxmlformats.org/officeDocument/2006/relationships/customXml" Target="../customXml/item22.xml"/><Relationship Id="rId32" Type="http://schemas.openxmlformats.org/officeDocument/2006/relationships/customXml" Target="../customXml/item21.xml"/><Relationship Id="rId31" Type="http://schemas.openxmlformats.org/officeDocument/2006/relationships/customXml" Target="../customXml/item20.xml"/><Relationship Id="rId30" Type="http://schemas.openxmlformats.org/officeDocument/2006/relationships/customXml" Target="../customXml/item19.xml"/><Relationship Id="rId3" Type="http://schemas.openxmlformats.org/officeDocument/2006/relationships/header" Target="header1.xml"/><Relationship Id="rId29" Type="http://schemas.openxmlformats.org/officeDocument/2006/relationships/customXml" Target="../customXml/item18.xml"/><Relationship Id="rId28" Type="http://schemas.openxmlformats.org/officeDocument/2006/relationships/customXml" Target="../customXml/item17.xml"/><Relationship Id="rId27" Type="http://schemas.openxmlformats.org/officeDocument/2006/relationships/customXml" Target="../customXml/item16.xml"/><Relationship Id="rId26" Type="http://schemas.openxmlformats.org/officeDocument/2006/relationships/customXml" Target="../customXml/item15.xml"/><Relationship Id="rId25" Type="http://schemas.openxmlformats.org/officeDocument/2006/relationships/customXml" Target="../customXml/item14.xml"/><Relationship Id="rId24" Type="http://schemas.openxmlformats.org/officeDocument/2006/relationships/customXml" Target="../customXml/item13.xml"/><Relationship Id="rId23" Type="http://schemas.openxmlformats.org/officeDocument/2006/relationships/customXml" Target="../customXml/item12.xml"/><Relationship Id="rId22" Type="http://schemas.openxmlformats.org/officeDocument/2006/relationships/customXml" Target="../customXml/item11.xml"/><Relationship Id="rId21" Type="http://schemas.openxmlformats.org/officeDocument/2006/relationships/customXml" Target="../customXml/item10.xml"/><Relationship Id="rId20" Type="http://schemas.openxmlformats.org/officeDocument/2006/relationships/customXml" Target="../customXml/item9.xml"/><Relationship Id="rId2" Type="http://schemas.openxmlformats.org/officeDocument/2006/relationships/settings" Target="settings.xml"/><Relationship Id="rId19" Type="http://schemas.openxmlformats.org/officeDocument/2006/relationships/customXml" Target="../customXml/item8.xml"/><Relationship Id="rId18" Type="http://schemas.openxmlformats.org/officeDocument/2006/relationships/customXml" Target="../customXml/item7.xml"/><Relationship Id="rId17" Type="http://schemas.openxmlformats.org/officeDocument/2006/relationships/customXml" Target="../customXml/item6.xml"/><Relationship Id="rId16" Type="http://schemas.openxmlformats.org/officeDocument/2006/relationships/customXml" Target="../customXml/item5.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2022-07-08T15:10:59Z</dcterms:created>
  <dcterms:modified xsi:type="dcterms:W3CDTF">2022-07-08T07:10:59Z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2022-07-08T15:10:59Z</dcterms:created>
  <dcterms:modified xsi:type="dcterms:W3CDTF">2022-07-08T07:10:59Z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2022-07-08T15:10:59Z</dcterms:created>
  <dcterms:modified xsi:type="dcterms:W3CDTF">2022-07-08T07:10:59Z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2022-07-08T15:10:54Z</dcterms:created>
  <dcterms:modified xsi:type="dcterms:W3CDTF">2022-07-08T07:10:54Z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2022-07-08T15:10:59Z</dcterms:created>
  <dcterms:modified xsi:type="dcterms:W3CDTF">2022-07-08T07:10:59Z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2022-07-08T15:10:58Z</dcterms:created>
  <dcterms:modified xsi:type="dcterms:W3CDTF">2022-07-08T07:10:58Z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2022-07-08T15:10:55Z</dcterms:created>
  <dcterms:modified xsi:type="dcterms:W3CDTF">2022-07-08T07:10:55Z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2022-07-08T15:10:55Z</dcterms:created>
  <dcterms:modified xsi:type="dcterms:W3CDTF">2022-07-08T07:10:55Z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2022-07-08T15:10:54Z</dcterms:created>
  <dcterms:modified xsi:type="dcterms:W3CDTF">2022-07-08T07:10:53Z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2022-07-08T15:11:00Z</dcterms:created>
  <dcterms:modified xsi:type="dcterms:W3CDTF">2022-07-08T07:11:00Z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2022-07-08T15:10:55Z</dcterms:created>
  <dcterms:modified xsi:type="dcterms:W3CDTF">2022-07-08T07:10:54Z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2022-07-08T15:10:55Z</dcterms:created>
  <dcterms:modified xsi:type="dcterms:W3CDTF">2022-07-08T07:10:55Z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2022-07-08T15:10:54Z</dcterms:created>
  <dcterms:modified xsi:type="dcterms:W3CDTF">2022-07-08T07:10:54Z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2022-07-08T15:10:59Z</dcterms:created>
  <dcterms:modified xsi:type="dcterms:W3CDTF">2022-07-08T07:10:59Z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2022-07-08T15:10:55Z</dcterms:created>
  <dcterms:modified xsi:type="dcterms:W3CDTF">2022-07-08T07:10:55Z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3FAF06D8-3818-409F-9C8A-2B5952A6D2E0}">
  <ds:schemaRefs/>
</ds:datastoreItem>
</file>

<file path=customXml/itemProps10.xml><?xml version="1.0" encoding="utf-8"?>
<ds:datastoreItem xmlns:ds="http://schemas.openxmlformats.org/officeDocument/2006/customXml" ds:itemID="{FCD9D80D-1711-4587-A28D-4F04DD90DC8E}">
  <ds:schemaRefs/>
</ds:datastoreItem>
</file>

<file path=customXml/itemProps11.xml><?xml version="1.0" encoding="utf-8"?>
<ds:datastoreItem xmlns:ds="http://schemas.openxmlformats.org/officeDocument/2006/customXml" ds:itemID="{A7B7D336-D80E-4138-B1DC-16C08705D17B}">
  <ds:schemaRefs/>
</ds:datastoreItem>
</file>

<file path=customXml/itemProps12.xml><?xml version="1.0" encoding="utf-8"?>
<ds:datastoreItem xmlns:ds="http://schemas.openxmlformats.org/officeDocument/2006/customXml" ds:itemID="{12A42AEC-81A3-4D04-BEEE-5E501BFDF282}">
  <ds:schemaRefs/>
</ds:datastoreItem>
</file>

<file path=customXml/itemProps13.xml><?xml version="1.0" encoding="utf-8"?>
<ds:datastoreItem xmlns:ds="http://schemas.openxmlformats.org/officeDocument/2006/customXml" ds:itemID="{D21141C2-6E05-477E-8632-2FDE461453FB}">
  <ds:schemaRefs/>
</ds:datastoreItem>
</file>

<file path=customXml/itemProps14.xml><?xml version="1.0" encoding="utf-8"?>
<ds:datastoreItem xmlns:ds="http://schemas.openxmlformats.org/officeDocument/2006/customXml" ds:itemID="{0EBD3F23-EE31-43B9-BDBD-929857F3131A}">
  <ds:schemaRefs/>
</ds:datastoreItem>
</file>

<file path=customXml/itemProps15.xml><?xml version="1.0" encoding="utf-8"?>
<ds:datastoreItem xmlns:ds="http://schemas.openxmlformats.org/officeDocument/2006/customXml" ds:itemID="{A8EAB7C7-FA27-489D-9369-1DC9646E48A2}">
  <ds:schemaRefs/>
</ds:datastoreItem>
</file>

<file path=customXml/itemProps16.xml><?xml version="1.0" encoding="utf-8"?>
<ds:datastoreItem xmlns:ds="http://schemas.openxmlformats.org/officeDocument/2006/customXml" ds:itemID="{ED0CE94B-C023-4ED3-97D6-E9379012D9BB}">
  <ds:schemaRefs/>
</ds:datastoreItem>
</file>

<file path=customXml/itemProps17.xml><?xml version="1.0" encoding="utf-8"?>
<ds:datastoreItem xmlns:ds="http://schemas.openxmlformats.org/officeDocument/2006/customXml" ds:itemID="{046E0DC3-312F-4E57-860A-AE42861201A4}">
  <ds:schemaRefs/>
</ds:datastoreItem>
</file>

<file path=customXml/itemProps18.xml><?xml version="1.0" encoding="utf-8"?>
<ds:datastoreItem xmlns:ds="http://schemas.openxmlformats.org/officeDocument/2006/customXml" ds:itemID="{31C37D20-D302-4184-86DE-1E4530137235}">
  <ds:schemaRefs/>
</ds:datastoreItem>
</file>

<file path=customXml/itemProps19.xml><?xml version="1.0" encoding="utf-8"?>
<ds:datastoreItem xmlns:ds="http://schemas.openxmlformats.org/officeDocument/2006/customXml" ds:itemID="{706709C4-1EC1-4F75-A52F-B3799F44971B}">
  <ds:schemaRefs/>
</ds:datastoreItem>
</file>

<file path=customXml/itemProps2.xml><?xml version="1.0" encoding="utf-8"?>
<ds:datastoreItem xmlns:ds="http://schemas.openxmlformats.org/officeDocument/2006/customXml" ds:itemID="{91D27B37-9580-4440-AC4F-F4115427BCE0}">
  <ds:schemaRefs/>
</ds:datastoreItem>
</file>

<file path=customXml/itemProps20.xml><?xml version="1.0" encoding="utf-8"?>
<ds:datastoreItem xmlns:ds="http://schemas.openxmlformats.org/officeDocument/2006/customXml" ds:itemID="{E35338CA-2EBC-4AF4-9908-135E3603AEFF}">
  <ds:schemaRefs/>
</ds:datastoreItem>
</file>

<file path=customXml/itemProps21.xml><?xml version="1.0" encoding="utf-8"?>
<ds:datastoreItem xmlns:ds="http://schemas.openxmlformats.org/officeDocument/2006/customXml" ds:itemID="{E6761CE5-85DC-423E-864C-CF425FC3057A}">
  <ds:schemaRefs/>
</ds:datastoreItem>
</file>

<file path=customXml/itemProps22.xml><?xml version="1.0" encoding="utf-8"?>
<ds:datastoreItem xmlns:ds="http://schemas.openxmlformats.org/officeDocument/2006/customXml" ds:itemID="{76613C21-FEF7-4D0D-B77F-53784C5625EA}">
  <ds:schemaRefs/>
</ds:datastoreItem>
</file>

<file path=customXml/itemProps23.xml><?xml version="1.0" encoding="utf-8"?>
<ds:datastoreItem xmlns:ds="http://schemas.openxmlformats.org/officeDocument/2006/customXml" ds:itemID="{1CFAAA04-79A4-4E41-98B6-09A44CE8079D}">
  <ds:schemaRefs/>
</ds:datastoreItem>
</file>

<file path=customXml/itemProps24.xml><?xml version="1.0" encoding="utf-8"?>
<ds:datastoreItem xmlns:ds="http://schemas.openxmlformats.org/officeDocument/2006/customXml" ds:itemID="{536DB2EF-C58D-48FF-BD57-493D746AC63D}">
  <ds:schemaRefs/>
</ds:datastoreItem>
</file>

<file path=customXml/itemProps25.xml><?xml version="1.0" encoding="utf-8"?>
<ds:datastoreItem xmlns:ds="http://schemas.openxmlformats.org/officeDocument/2006/customXml" ds:itemID="{8A26A484-6AB2-49CE-A32C-665CEEE77489}">
  <ds:schemaRefs/>
</ds:datastoreItem>
</file>

<file path=customXml/itemProps26.xml><?xml version="1.0" encoding="utf-8"?>
<ds:datastoreItem xmlns:ds="http://schemas.openxmlformats.org/officeDocument/2006/customXml" ds:itemID="{523562F9-0139-407F-9246-8439DD80EC1C}">
  <ds:schemaRefs/>
</ds:datastoreItem>
</file>

<file path=customXml/itemProps27.xml><?xml version="1.0" encoding="utf-8"?>
<ds:datastoreItem xmlns:ds="http://schemas.openxmlformats.org/officeDocument/2006/customXml" ds:itemID="{CD08D6BC-99FE-4CBE-ADF8-039F05109494}">
  <ds:schemaRefs/>
</ds:datastoreItem>
</file>

<file path=customXml/itemProps28.xml><?xml version="1.0" encoding="utf-8"?>
<ds:datastoreItem xmlns:ds="http://schemas.openxmlformats.org/officeDocument/2006/customXml" ds:itemID="{F165A6C3-BDAF-4E9C-B862-E8760F45606D}">
  <ds:schemaRefs/>
</ds:datastoreItem>
</file>

<file path=customXml/itemProps29.xml><?xml version="1.0" encoding="utf-8"?>
<ds:datastoreItem xmlns:ds="http://schemas.openxmlformats.org/officeDocument/2006/customXml" ds:itemID="{A2E089D3-4020-405F-A5DC-BCD06CC843D9}">
  <ds:schemaRefs/>
</ds:datastoreItem>
</file>

<file path=customXml/itemProps3.xml><?xml version="1.0" encoding="utf-8"?>
<ds:datastoreItem xmlns:ds="http://schemas.openxmlformats.org/officeDocument/2006/customXml" ds:itemID="{67778F56-9329-4339-874E-1A22DE51B028}">
  <ds:schemaRefs/>
</ds:datastoreItem>
</file>

<file path=customXml/itemProps30.xml><?xml version="1.0" encoding="utf-8"?>
<ds:datastoreItem xmlns:ds="http://schemas.openxmlformats.org/officeDocument/2006/customXml" ds:itemID="{876B463E-7CFC-4D59-AE7A-778B4A348B77}">
  <ds:schemaRefs/>
</ds:datastoreItem>
</file>

<file path=customXml/itemProps4.xml><?xml version="1.0" encoding="utf-8"?>
<ds:datastoreItem xmlns:ds="http://schemas.openxmlformats.org/officeDocument/2006/customXml" ds:itemID="{76430578-194A-449E-BEC0-23498E0754F6}">
  <ds:schemaRefs/>
</ds:datastoreItem>
</file>

<file path=customXml/itemProps5.xml><?xml version="1.0" encoding="utf-8"?>
<ds:datastoreItem xmlns:ds="http://schemas.openxmlformats.org/officeDocument/2006/customXml" ds:itemID="{6874E022-644E-4142-B8F6-266A2AB28440}">
  <ds:schemaRefs/>
</ds:datastoreItem>
</file>

<file path=customXml/itemProps6.xml><?xml version="1.0" encoding="utf-8"?>
<ds:datastoreItem xmlns:ds="http://schemas.openxmlformats.org/officeDocument/2006/customXml" ds:itemID="{DC3647E5-023B-4016-8203-0D5A7E180B2C}">
  <ds:schemaRefs/>
</ds:datastoreItem>
</file>

<file path=customXml/itemProps7.xml><?xml version="1.0" encoding="utf-8"?>
<ds:datastoreItem xmlns:ds="http://schemas.openxmlformats.org/officeDocument/2006/customXml" ds:itemID="{612FC603-0927-41ED-9F3A-1F227176A586}">
  <ds:schemaRefs/>
</ds:datastoreItem>
</file>

<file path=customXml/itemProps8.xml><?xml version="1.0" encoding="utf-8"?>
<ds:datastoreItem xmlns:ds="http://schemas.openxmlformats.org/officeDocument/2006/customXml" ds:itemID="{BA1939CD-5D88-4B09-9307-B80CDDBAE1C5}">
  <ds:schemaRefs/>
</ds:datastoreItem>
</file>

<file path=customXml/itemProps9.xml><?xml version="1.0" encoding="utf-8"?>
<ds:datastoreItem xmlns:ds="http://schemas.openxmlformats.org/officeDocument/2006/customXml" ds:itemID="{2EA2F1EB-52AE-45E3-8C03-3A809C31264F}">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59</Pages>
  <Words>4031</Words>
  <Characters>22981</Characters>
  <Lines>191</Lines>
  <Paragraphs>53</Paragraphs>
  <TotalTime>4</TotalTime>
  <ScaleCrop>false</ScaleCrop>
  <LinksUpToDate>false</LinksUpToDate>
  <CharactersWithSpaces>26959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2022-07-08T07:15:00Z</dcterms:created>
  <dc:creator>Administrator</dc:creator>
  <cp:lastModifiedBy>admin</cp:lastModifiedBy>
  <dcterms:modified xsi:type="dcterms:W3CDTF">2022-07-08T07:27:17Z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3E2EA638786241A2801654F4C25CA156</vt:lpwstr>
  </property>
</Properties>
</file>