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5416B5" w:rsidRPr="005416B5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6B5" w:rsidRPr="005416B5" w:rsidRDefault="005416B5" w:rsidP="005416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放管服改革，创新迈上新台阶（大家谈）</w:t>
            </w:r>
          </w:p>
        </w:tc>
      </w:tr>
      <w:tr w:rsidR="005416B5" w:rsidRPr="005416B5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E6B27A"/>
            <w:vAlign w:val="center"/>
            <w:hideMark/>
          </w:tcPr>
          <w:p w:rsidR="005416B5" w:rsidRPr="005416B5" w:rsidRDefault="005416B5" w:rsidP="005416B5">
            <w:pPr>
              <w:adjustRightInd/>
              <w:snapToGrid/>
              <w:spacing w:after="0"/>
              <w:rPr>
                <w:rFonts w:ascii="宋体" w:eastAsia="宋体" w:hAnsi="宋体" w:cs="宋体"/>
                <w:sz w:val="2"/>
                <w:szCs w:val="24"/>
              </w:rPr>
            </w:pPr>
          </w:p>
        </w:tc>
      </w:tr>
      <w:tr w:rsidR="005416B5" w:rsidRPr="005416B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6B5" w:rsidRPr="005416B5" w:rsidRDefault="005416B5" w:rsidP="005416B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时间：2018-05-25        </w:t>
            </w: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pict/>
            </w: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来源：人民日报 </w:t>
            </w: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pict/>
            </w: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字体：</w:t>
            </w:r>
            <w:hyperlink r:id="rId4" w:history="1">
              <w:r w:rsidRPr="005416B5">
                <w:rPr>
                  <w:rFonts w:ascii="宋体" w:eastAsia="宋体" w:hAnsi="宋体" w:cs="宋体" w:hint="eastAsia"/>
                  <w:color w:val="0000FF"/>
                  <w:sz w:val="18"/>
                </w:rPr>
                <w:t>小</w:t>
              </w:r>
            </w:hyperlink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 </w:t>
            </w:r>
            <w:hyperlink r:id="rId5" w:history="1">
              <w:r w:rsidRPr="005416B5">
                <w:rPr>
                  <w:rFonts w:ascii="宋体" w:eastAsia="宋体" w:hAnsi="宋体" w:cs="宋体" w:hint="eastAsia"/>
                  <w:color w:val="0000FF"/>
                  <w:sz w:val="18"/>
                </w:rPr>
                <w:t>中</w:t>
              </w:r>
            </w:hyperlink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 </w:t>
            </w:r>
            <w:hyperlink r:id="rId6" w:history="1">
              <w:r w:rsidRPr="005416B5">
                <w:rPr>
                  <w:rFonts w:ascii="宋体" w:eastAsia="宋体" w:hAnsi="宋体" w:cs="宋体" w:hint="eastAsia"/>
                  <w:color w:val="0000FF"/>
                  <w:sz w:val="18"/>
                </w:rPr>
                <w:t>大</w:t>
              </w:r>
            </w:hyperlink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       </w:t>
            </w:r>
          </w:p>
          <w:p w:rsidR="005416B5" w:rsidRPr="005416B5" w:rsidRDefault="005416B5" w:rsidP="005416B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18"/>
              </w:rPr>
              <w:t>分享</w:t>
            </w:r>
            <w:r w:rsidRPr="005416B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 </w:t>
            </w:r>
          </w:p>
          <w:p w:rsidR="005416B5" w:rsidRPr="005416B5" w:rsidRDefault="005416B5" w:rsidP="005416B5">
            <w:pPr>
              <w:shd w:val="clear" w:color="auto" w:fill="FFFFFF"/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</w:pPr>
            <w:hyperlink r:id="rId7" w:history="1">
              <w:r w:rsidRPr="005416B5">
                <w:rPr>
                  <w:rFonts w:ascii="宋体" w:eastAsia="宋体" w:hAnsi="宋体" w:cs="宋体" w:hint="eastAsia"/>
                  <w:vanish/>
                  <w:color w:val="0000FF"/>
                  <w:sz w:val="18"/>
                </w:rPr>
                <w:t>人民微博</w:t>
              </w:r>
            </w:hyperlink>
            <w:r w:rsidRPr="005416B5">
              <w:rPr>
                <w:rFonts w:ascii="宋体" w:eastAsia="宋体" w:hAnsi="宋体" w:cs="宋体" w:hint="eastAsia"/>
                <w:vanish/>
                <w:color w:val="333333"/>
                <w:sz w:val="18"/>
                <w:szCs w:val="18"/>
              </w:rPr>
              <w:t xml:space="preserve"> </w:t>
            </w:r>
            <w:hyperlink r:id="rId8" w:history="1">
              <w:r w:rsidRPr="005416B5">
                <w:rPr>
                  <w:rFonts w:ascii="宋体" w:eastAsia="宋体" w:hAnsi="宋体" w:cs="宋体" w:hint="eastAsia"/>
                  <w:vanish/>
                  <w:color w:val="0000FF"/>
                  <w:sz w:val="18"/>
                </w:rPr>
                <w:t>新浪微博</w:t>
              </w:r>
            </w:hyperlink>
            <w:r w:rsidRPr="005416B5">
              <w:rPr>
                <w:rFonts w:ascii="宋体" w:eastAsia="宋体" w:hAnsi="宋体" w:cs="宋体" w:hint="eastAsia"/>
                <w:vanish/>
                <w:color w:val="333333"/>
                <w:sz w:val="18"/>
                <w:szCs w:val="18"/>
              </w:rPr>
              <w:t xml:space="preserve"> </w:t>
            </w:r>
            <w:hyperlink r:id="rId9" w:history="1">
              <w:r w:rsidRPr="005416B5">
                <w:rPr>
                  <w:rFonts w:ascii="宋体" w:eastAsia="宋体" w:hAnsi="宋体" w:cs="宋体" w:hint="eastAsia"/>
                  <w:vanish/>
                  <w:color w:val="0000FF"/>
                  <w:sz w:val="18"/>
                </w:rPr>
                <w:t>腾讯微博</w:t>
              </w:r>
            </w:hyperlink>
            <w:r w:rsidRPr="005416B5">
              <w:rPr>
                <w:rFonts w:ascii="宋体" w:eastAsia="宋体" w:hAnsi="宋体" w:cs="宋体" w:hint="eastAsia"/>
                <w:vanish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416B5" w:rsidRPr="005416B5" w:rsidRDefault="005416B5" w:rsidP="005416B5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5416B5" w:rsidRPr="005416B5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6B5" w:rsidRPr="005416B5" w:rsidRDefault="005416B5" w:rsidP="005416B5">
            <w:pPr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</w:tr>
      <w:tr w:rsidR="005416B5" w:rsidRPr="005416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党的十八大以来，地方各级党委政府扎实推进“放管服”改革，解决企业和群众反映突出的办事难、办事慢，多头跑、来回跑等问题，受到普遍欢迎。但改革中仍有一些瓶颈需要突破，整体效应需要进一步提升。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近日，为了推动这一改革再上新台阶，中办国办印发《关于深入推进审批服务便民化的指导意见》，其中介绍地方探索的6个附件格外引人注目。怎样学好用好这些先进经验？本期大家谈，我们选刊3篇文章，与大家分享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——编 者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“最多跑一次”，树立高标杆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姜 赟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日前，在浙江某县政府，笔者看到整面墙上挂着项目投资开工审批图，密密麻麻的图表让人看到深化改革的紧迫性。县政府相关负责人说，省里要求将审批项目压减到100项，但结合县里实际，梳理发现还有压减空间，这也是县里下一步攻坚的重点。正是这种主动加压的精神，浙江各地将“最多跑一次”改革引向深入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近年来，浙江“最多跑一次”越跑越顺，“一次办成”实现率达到87.9%，群众满意度评价高达94.7%。这项改革切口小、受益面大，惠及在浙江工作生活的每一个人、每一户家庭、每一家企业；“最多跑一次”倒逼部门放下“小算盘”、连成“一张网”，推动群众从“找部门”向“找政府”转变。这背后，离不开政府服务理念的提升，也离不开效能建设行动的支撑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“最多跑一次”曾被写进《政府工作报告》，浙江经验也因此成为全国标杆。然而，面向未来，还需政府部门实时掌握“跑一次”过程中的新堵点、新难点，既要跑得快又要跑得有质量，巩固企业减负增活力、百姓办事省心力的良好局面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审批不见面，服务在身边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彭 飞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 xml:space="preserve">　　下载手机APP、注册后填写申请信息、进行电子签名，简单几步操作、短短半个小时，个体工商户营业执照已办理完毕，申请者可直接下载。近日，江苏省“个体工商户登记手机通”上线，让前来登记的市民直呼“没想到”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老百姓办事越简单，政府部门推进改革、优化服务就越是要经历些“麻烦”。江苏省全面推进“不见面审批”改革，力争实现“网上办、集中批、联合审、区域评、代办制、不见面”的办事效果。这不仅需要理顺各办事机构工作流程、明确对接方式、打通网络数据资源，还必须提升服务意识、激励责任担当、形成相互协调的工作机制。没有快刀斩乱麻的果敢，没有抓铁有痕的力度，没有抽丝剥茧的耐心，很难获得这样的改革实效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最好的审批服务，就在于老百姓似乎感觉不到服务，却被服务得很好；相关部门没怎么干预，却已把依法应当审核的信息处理完成。虽未见面，却在身边。优质而高效的公共服务，常常会带来润物细无声的效果。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当好“店小二”，发力全流程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张 凡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在全市范围内对329项事项实施当场办结2000余万件，2013年以来取消调整行政审批等1941项，建成贯通23个口岸和贸易监管部门的国际贸易单一窗口……翻开上海市“放管服”改革的答卷，一个个数字格外亮眼。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从试点“证照分离”到推进“三个一批”改革，从打造开放便利的投资环境到以“互联网+”技术实施智能化监管，上海市立志当好服务发展的“店小二”。如今，上海集聚超过8万家外资企业，民营企业生产总值占到总量的1/4，每个工作日平均新受理企业1000多家……对企业强烈的吸引力，不断迸发的市场活力，正是良好营商环境的生动注脚，更离不开为企业和群众办事创业提供高质量服务的全流程发力。</w:t>
            </w:r>
          </w:p>
          <w:p w:rsidR="005416B5" w:rsidRPr="005416B5" w:rsidRDefault="005416B5" w:rsidP="005416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416B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上海市是创新发展先行者，在打造高效便捷的政务服务环境方面也是宝贵的试验田。进一步推广上海的经验，不仅要推广那些行之有效的改革举措，还要推广那种“更精准、更贴心”的服务意识，理念与行动双重抵达，才能让办事创业更容易，让人民群众更满意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318C9"/>
    <w:rsid w:val="00323B43"/>
    <w:rsid w:val="003D37D8"/>
    <w:rsid w:val="00426133"/>
    <w:rsid w:val="004358AB"/>
    <w:rsid w:val="005416B5"/>
    <w:rsid w:val="005930DC"/>
    <w:rsid w:val="008B7726"/>
    <w:rsid w:val="00A214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0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930D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30DC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16B5"/>
    <w:rPr>
      <w:strike w:val="0"/>
      <w:dstrike w:val="0"/>
      <w:color w:val="0000FF"/>
      <w:u w:val="none"/>
      <w:effect w:val="none"/>
    </w:rPr>
  </w:style>
  <w:style w:type="character" w:customStyle="1" w:styleId="gwdtitle1">
    <w:name w:val="gwdtitle1"/>
    <w:basedOn w:val="a0"/>
    <w:rsid w:val="005416B5"/>
  </w:style>
  <w:style w:type="character" w:customStyle="1" w:styleId="linknamespan1">
    <w:name w:val="linknamespan1"/>
    <w:basedOn w:val="a0"/>
    <w:rsid w:val="00541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382">
              <w:marLeft w:val="0"/>
              <w:marRight w:val="0"/>
              <w:marTop w:val="0"/>
              <w:marBottom w:val="0"/>
              <w:divBdr>
                <w:top w:val="single" w:sz="6" w:space="0" w:color="FF9933"/>
                <w:left w:val="single" w:sz="6" w:space="0" w:color="FF9933"/>
                <w:bottom w:val="single" w:sz="6" w:space="0" w:color="FF9933"/>
                <w:right w:val="single" w:sz="6" w:space="0" w:color="FF9933"/>
              </w:divBdr>
              <w:divsChild>
                <w:div w:id="299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61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60506"/>
            <w:bottom w:val="none" w:sz="0" w:space="0" w:color="auto"/>
            <w:right w:val="single" w:sz="36" w:space="0" w:color="C60506"/>
          </w:divBdr>
          <w:divsChild>
            <w:div w:id="10290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48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36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</w:div>
                    <w:div w:id="333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sr.gov.cn/ggts/jzfq/201805/t20180525_3063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psr.gov.cn/ggts/jzfq/201805/t20180525_3063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8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doZoom(16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doZoom(14)" TargetMode="External"/><Relationship Id="rId9" Type="http://schemas.openxmlformats.org/officeDocument/2006/relationships/hyperlink" Target="http://www.scopsr.gov.cn/ggts/jzfq/201805/t20180525_30630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4</cp:revision>
  <dcterms:created xsi:type="dcterms:W3CDTF">2008-09-11T17:20:00Z</dcterms:created>
  <dcterms:modified xsi:type="dcterms:W3CDTF">2018-10-30T07:50:00Z</dcterms:modified>
</cp:coreProperties>
</file>